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7A3" w:rsidRDefault="009317A3" w:rsidP="00A116F6">
      <w:pPr>
        <w:pStyle w:val="23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9317A3" w:rsidRDefault="009317A3" w:rsidP="00A116F6">
      <w:pPr>
        <w:pStyle w:val="23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9317A3" w:rsidRDefault="009317A3" w:rsidP="00A116F6">
      <w:pPr>
        <w:pStyle w:val="23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9317A3" w:rsidRPr="000A6577" w:rsidRDefault="009317A3" w:rsidP="009317A3">
      <w:pPr>
        <w:pStyle w:val="23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08F8"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2B08F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B08F8"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2B08F8">
        <w:rPr>
          <w:rFonts w:ascii="Times New Roman" w:hAnsi="Times New Roman" w:cs="Times New Roman"/>
          <w:sz w:val="28"/>
          <w:szCs w:val="28"/>
          <w:u w:val="single"/>
        </w:rPr>
        <w:t>. 201</w:t>
      </w:r>
      <w:r w:rsidR="002B08F8"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="002B08F8" w:rsidRPr="002B08F8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2B08F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17A3" w:rsidRPr="001C47E8" w:rsidRDefault="009317A3" w:rsidP="001C47E8">
      <w:pPr>
        <w:pStyle w:val="1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1C47E8">
        <w:rPr>
          <w:rFonts w:ascii="Times New Roman" w:hAnsi="Times New Roman" w:cs="Times New Roman"/>
          <w:b/>
          <w:color w:val="auto"/>
          <w:sz w:val="56"/>
          <w:szCs w:val="56"/>
        </w:rPr>
        <w:t>РАБОЧАЯ ПРОГРАММА</w:t>
      </w: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 w:rsidRPr="00D94FD8">
        <w:rPr>
          <w:rFonts w:ascii="Times New Roman" w:hAnsi="Times New Roman" w:cs="Times New Roman"/>
          <w:sz w:val="44"/>
          <w:szCs w:val="44"/>
          <w:u w:val="single"/>
        </w:rPr>
        <w:t>Основ</w:t>
      </w:r>
      <w:r>
        <w:rPr>
          <w:rFonts w:ascii="Times New Roman" w:hAnsi="Times New Roman" w:cs="Times New Roman"/>
          <w:sz w:val="44"/>
          <w:szCs w:val="44"/>
          <w:u w:val="single"/>
        </w:rPr>
        <w:t>ам</w:t>
      </w:r>
      <w:r w:rsidRPr="00D94FD8">
        <w:rPr>
          <w:rFonts w:ascii="Times New Roman" w:hAnsi="Times New Roman" w:cs="Times New Roman"/>
          <w:sz w:val="44"/>
          <w:szCs w:val="44"/>
          <w:u w:val="single"/>
        </w:rPr>
        <w:t xml:space="preserve"> безопасности жизнедеятельности</w:t>
      </w: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(7</w:t>
      </w:r>
      <w:r w:rsidR="00FC7E77">
        <w:rPr>
          <w:rFonts w:ascii="Times New Roman" w:hAnsi="Times New Roman" w:cs="Times New Roman"/>
          <w:sz w:val="44"/>
          <w:szCs w:val="44"/>
          <w:u w:val="single"/>
        </w:rPr>
        <w:t xml:space="preserve"> </w:t>
      </w:r>
      <w:r>
        <w:rPr>
          <w:rFonts w:ascii="Times New Roman" w:hAnsi="Times New Roman" w:cs="Times New Roman"/>
          <w:sz w:val="44"/>
          <w:szCs w:val="44"/>
          <w:u w:val="single"/>
        </w:rPr>
        <w:t>класс)</w:t>
      </w:r>
    </w:p>
    <w:p w:rsidR="009317A3" w:rsidRDefault="009317A3" w:rsidP="009317A3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9317A3" w:rsidRPr="00C872E8" w:rsidRDefault="009317A3" w:rsidP="009317A3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3</w:t>
      </w:r>
      <w:r w:rsidR="00ED1EE9">
        <w:rPr>
          <w:rFonts w:ascii="Times New Roman" w:hAnsi="Times New Roman" w:cs="Times New Roman"/>
          <w:sz w:val="36"/>
          <w:szCs w:val="36"/>
          <w:u w:val="single"/>
        </w:rPr>
        <w:t>3</w:t>
      </w: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Салмин Владимир Викторович</w:t>
      </w: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317A3" w:rsidRDefault="009317A3" w:rsidP="009317A3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9317A3" w:rsidRDefault="009317A3" w:rsidP="009317A3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Учебно-методическ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ого</w:t>
      </w:r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комплекс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«Основы безопасности жизнедеятельности» для 5–11 классов В. Н. </w:t>
      </w:r>
      <w:proofErr w:type="spellStart"/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Латчука</w:t>
      </w:r>
      <w:proofErr w:type="spellEnd"/>
      <w:r w:rsidRPr="0086218E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, В. В. Маркова, М. И. Кузнецова и др.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, </w:t>
      </w:r>
      <w:r w:rsidRPr="00D94FD8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Дрофа</w:t>
      </w:r>
      <w:proofErr w:type="gramEnd"/>
      <w:r w:rsidRPr="00D94FD8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, 201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2</w:t>
      </w:r>
      <w:r w:rsidRPr="00D94FD8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</w:t>
      </w:r>
    </w:p>
    <w:p w:rsidR="00A116F6" w:rsidRDefault="00A116F6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A116F6" w:rsidSect="00A116F6">
          <w:pgSz w:w="11906" w:h="16838"/>
          <w:pgMar w:top="1134" w:right="425" w:bottom="1134" w:left="567" w:header="709" w:footer="709" w:gutter="0"/>
          <w:cols w:space="708"/>
          <w:docGrid w:linePitch="360"/>
        </w:sectPr>
      </w:pPr>
    </w:p>
    <w:p w:rsidR="009317A3" w:rsidRDefault="009317A3" w:rsidP="009317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57068" w:rsidRPr="00F57068" w:rsidRDefault="00F57068" w:rsidP="007F39CD">
      <w:pPr>
        <w:pStyle w:val="a5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7068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Рабочая программа курса «Основы безопасности жизнедеятельности» в 7</w:t>
      </w:r>
      <w:r>
        <w:rPr>
          <w:rFonts w:ascii="Times New Roman" w:hAnsi="Times New Roman" w:cs="Times New Roman"/>
        </w:rPr>
        <w:t xml:space="preserve"> </w:t>
      </w:r>
      <w:r w:rsidRPr="006120AD">
        <w:rPr>
          <w:rFonts w:ascii="Times New Roman" w:hAnsi="Times New Roman" w:cs="Times New Roman"/>
        </w:rPr>
        <w:t xml:space="preserve">классах разработана на основе программы курса «Основы безопасности жизнедеятельности» для 5-11 классов под редакцией В. Н. </w:t>
      </w:r>
      <w:proofErr w:type="spellStart"/>
      <w:r w:rsidRPr="006120AD">
        <w:rPr>
          <w:rFonts w:ascii="Times New Roman" w:hAnsi="Times New Roman" w:cs="Times New Roman"/>
        </w:rPr>
        <w:t>Латчука</w:t>
      </w:r>
      <w:proofErr w:type="spellEnd"/>
      <w:r w:rsidRPr="006120AD">
        <w:rPr>
          <w:rFonts w:ascii="Times New Roman" w:hAnsi="Times New Roman" w:cs="Times New Roman"/>
        </w:rPr>
        <w:t xml:space="preserve">, С. К. Миронова, С. Н. </w:t>
      </w:r>
      <w:proofErr w:type="spellStart"/>
      <w:r w:rsidRPr="006120AD">
        <w:rPr>
          <w:rFonts w:ascii="Times New Roman" w:hAnsi="Times New Roman" w:cs="Times New Roman"/>
        </w:rPr>
        <w:t>Вангородского</w:t>
      </w:r>
      <w:proofErr w:type="spellEnd"/>
      <w:r w:rsidRPr="006120AD">
        <w:rPr>
          <w:rFonts w:ascii="Times New Roman" w:hAnsi="Times New Roman" w:cs="Times New Roman"/>
        </w:rPr>
        <w:t xml:space="preserve">, М. А. Ульяновой в соответствии с требованиями Федерального государственного образовательного стандарта среднего (полного) общего образования. 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Цели изучения основ безопасности жизнедеятельности в 7</w:t>
      </w:r>
      <w:r>
        <w:rPr>
          <w:rFonts w:ascii="Times New Roman" w:hAnsi="Times New Roman" w:cs="Times New Roman"/>
        </w:rPr>
        <w:t xml:space="preserve"> </w:t>
      </w:r>
      <w:r w:rsidRPr="006120AD">
        <w:rPr>
          <w:rFonts w:ascii="Times New Roman" w:hAnsi="Times New Roman" w:cs="Times New Roman"/>
        </w:rPr>
        <w:t>классах общеобразовательных учреждений вытекают из целей изучения предмета в основной школе. Таким образом выполняется принцип преемственности и непрерывности образования в основной и старшей школе.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В своей предметной ориентации программа направлена на достижение следующих целей: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•</w:t>
      </w:r>
      <w:r w:rsidRPr="006120AD">
        <w:rPr>
          <w:rFonts w:ascii="Times New Roman" w:hAnsi="Times New Roman" w:cs="Times New Roman"/>
        </w:rPr>
        <w:tab/>
        <w:t>освоение знаний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 воинской обязанности и военной службе;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•</w:t>
      </w:r>
      <w:r w:rsidRPr="006120AD">
        <w:rPr>
          <w:rFonts w:ascii="Times New Roman" w:hAnsi="Times New Roman" w:cs="Times New Roman"/>
        </w:rPr>
        <w:tab/>
        <w:t>воспитание у школьников ценностного отношения к здоровью и человеческой жизни, чувства уважения к героическому наследию России и ее государственной символике, патриотизма и стремления выполнить долг по защите Отечества;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•</w:t>
      </w:r>
      <w:r w:rsidRPr="006120AD">
        <w:rPr>
          <w:rFonts w:ascii="Times New Roman" w:hAnsi="Times New Roman" w:cs="Times New Roman"/>
        </w:rPr>
        <w:tab/>
        <w:t>формирование у обучающихся гражданской ответственности и правового самосознания, духовности и культуры, в том числе культуры безопасности жизнедеятельности, самостоятельности, инициативности, способности к успешной социализации в обществе;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•</w:t>
      </w:r>
      <w:r w:rsidRPr="006120AD">
        <w:rPr>
          <w:rFonts w:ascii="Times New Roman" w:hAnsi="Times New Roman" w:cs="Times New Roman"/>
        </w:rPr>
        <w:tab/>
        <w:t>развитие 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 соблюдении здорового образа жизни;</w:t>
      </w:r>
    </w:p>
    <w:p w:rsidR="006120AD" w:rsidRPr="006120A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•</w:t>
      </w:r>
      <w:r w:rsidRPr="006120AD">
        <w:rPr>
          <w:rFonts w:ascii="Times New Roman" w:hAnsi="Times New Roman" w:cs="Times New Roman"/>
        </w:rPr>
        <w:tab/>
        <w:t>овладение умениями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помощь пострадавшим и самопомощь.</w:t>
      </w:r>
    </w:p>
    <w:p w:rsidR="007F39CD" w:rsidRDefault="006120AD" w:rsidP="006120AD">
      <w:pPr>
        <w:rPr>
          <w:rFonts w:ascii="Times New Roman" w:hAnsi="Times New Roman" w:cs="Times New Roman"/>
        </w:rPr>
      </w:pPr>
      <w:r w:rsidRPr="006120AD">
        <w:rPr>
          <w:rFonts w:ascii="Times New Roman" w:hAnsi="Times New Roman" w:cs="Times New Roman"/>
        </w:rPr>
        <w:t>Эти цели соответствуют современным потребностям личности, общества и государства и должны быть успешно реализованы в процессе обучения и воспитания подрастающего поколения.</w:t>
      </w:r>
    </w:p>
    <w:p w:rsidR="00EF2F31" w:rsidRPr="00EF2F31" w:rsidRDefault="00EF2F31" w:rsidP="006120AD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По окончании 7 класса обучающийся должен: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Знать/понимать: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•        основы здорового образа жизни; факторы, укрепляющие и разрушающие здоровье;</w:t>
      </w:r>
      <w:r>
        <w:rPr>
          <w:rFonts w:ascii="Times New Roman" w:hAnsi="Times New Roman" w:cs="Times New Roman"/>
        </w:rPr>
        <w:t xml:space="preserve"> </w:t>
      </w:r>
      <w:r w:rsidRPr="00EF2F31">
        <w:rPr>
          <w:rFonts w:ascii="Times New Roman" w:hAnsi="Times New Roman" w:cs="Times New Roman"/>
        </w:rPr>
        <w:t>вредные привычки и их профилактику;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•        правила безопасного поведения в чрезвычайных ситуациях социального, природного характера;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•        способы безопасного поведения в природной среде: правила безопасного поведения до и время опасных природных явлений; меры безопасного поведения на водоёмах в различное время года.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Уметь:</w:t>
      </w:r>
    </w:p>
    <w:p w:rsidR="00EF2F31" w:rsidRPr="00EF2F31" w:rsidRDefault="00EF2F31" w:rsidP="00EF2F3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действовать при возникновении пожара в жилище и использовать подручные средства для ликвидации очагов возгорания;</w:t>
      </w:r>
    </w:p>
    <w:p w:rsidR="00EF2F31" w:rsidRPr="00EF2F31" w:rsidRDefault="00EF2F31" w:rsidP="00EF2F3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lastRenderedPageBreak/>
        <w:t>соблюдать правила поведения на воде, оказывать помощь утопающему;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•        оказывать первую медицинскую помощь при ожогах, отморожениях, ушибах,</w:t>
      </w:r>
      <w:r>
        <w:rPr>
          <w:rFonts w:ascii="Times New Roman" w:hAnsi="Times New Roman" w:cs="Times New Roman"/>
        </w:rPr>
        <w:t xml:space="preserve"> </w:t>
      </w:r>
      <w:r w:rsidRPr="00EF2F31">
        <w:rPr>
          <w:rFonts w:ascii="Times New Roman" w:hAnsi="Times New Roman" w:cs="Times New Roman"/>
        </w:rPr>
        <w:t>кровотечениях;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•        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•        вести себя в криминогенных ситуациях и в местах большого скопления людей;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•        действовать согласно установленному поря</w:t>
      </w:r>
      <w:r>
        <w:rPr>
          <w:rFonts w:ascii="Times New Roman" w:hAnsi="Times New Roman" w:cs="Times New Roman"/>
        </w:rPr>
        <w:t xml:space="preserve">дку по сигналу «Внимание всем!», </w:t>
      </w:r>
      <w:r w:rsidRPr="00EF2F31">
        <w:rPr>
          <w:rFonts w:ascii="Times New Roman" w:hAnsi="Times New Roman" w:cs="Times New Roman"/>
        </w:rPr>
        <w:t>комплектовать минимально необходимый набор документов, вещей и продуктов питания</w:t>
      </w:r>
      <w:r>
        <w:rPr>
          <w:rFonts w:ascii="Times New Roman" w:hAnsi="Times New Roman" w:cs="Times New Roman"/>
        </w:rPr>
        <w:t xml:space="preserve"> </w:t>
      </w:r>
      <w:r w:rsidRPr="00EF2F31">
        <w:rPr>
          <w:rFonts w:ascii="Times New Roman" w:hAnsi="Times New Roman" w:cs="Times New Roman"/>
        </w:rPr>
        <w:t>в случае эвакуации населения.</w:t>
      </w:r>
    </w:p>
    <w:p w:rsidR="00EF2F31" w:rsidRPr="00EF2F31" w:rsidRDefault="00EF2F31" w:rsidP="00EF2F31">
      <w:p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Использовать приобретенные знания и умения в практической деятельности и повседневной жизни для:</w:t>
      </w:r>
    </w:p>
    <w:p w:rsidR="00EF2F31" w:rsidRPr="00EF2F31" w:rsidRDefault="00EF2F31" w:rsidP="00EF2F3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обеспечения личной безопасности на улицах и дорогах;</w:t>
      </w:r>
    </w:p>
    <w:p w:rsidR="00EF2F31" w:rsidRPr="00EF2F31" w:rsidRDefault="00EF2F31" w:rsidP="00EF2F3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соблюдения мер предосторожности и правил поведения пассажиров в общественном транспорте;</w:t>
      </w:r>
    </w:p>
    <w:p w:rsidR="00EF2F31" w:rsidRPr="00EF2F31" w:rsidRDefault="00EF2F31" w:rsidP="00EF2F3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пользования бытовыми приборами и инструментами;</w:t>
      </w:r>
    </w:p>
    <w:p w:rsidR="00EF2F31" w:rsidRPr="00EF2F31" w:rsidRDefault="00EF2F31" w:rsidP="00EF2F3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проявления бдительности и поведения при угрозе террористического акта;</w:t>
      </w:r>
    </w:p>
    <w:p w:rsidR="00EF2F31" w:rsidRPr="00EF2F31" w:rsidRDefault="00EF2F31" w:rsidP="00EF2F3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EF2F31">
        <w:rPr>
          <w:rFonts w:ascii="Times New Roman" w:hAnsi="Times New Roman" w:cs="Times New Roman"/>
        </w:rPr>
        <w:t>обращения (вызова) в случае необходимости в соответствующие службы экстренной помощи.</w:t>
      </w:r>
    </w:p>
    <w:p w:rsidR="00F57068" w:rsidRPr="007F39CD" w:rsidRDefault="00F57068" w:rsidP="007F39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F39CD">
        <w:rPr>
          <w:rFonts w:ascii="Times New Roman" w:hAnsi="Times New Roman" w:cs="Times New Roman"/>
          <w:b/>
          <w:color w:val="auto"/>
          <w:sz w:val="28"/>
          <w:szCs w:val="28"/>
        </w:rPr>
        <w:t>Система оценки планируемых результатов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Проверка знаний, умений позволяет обеспечить непрерывную обратную связь между педагогом и учеником, с тем, чтобы обеспечить постоянную коррекцию знаний и умений обучающихся, а при необходимости и процесса обучения. В ходе контроля обучающиеся систематизируют изученный материал, выявляют и устраняют пробелы в знаниях.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Контроль приучает учащихся к систематическому учебному труду, прививает им навыки самостоятельности, повышает чувство ответственности за выполненную работу, стимулирует формирование познавательного интереса.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Виды контроля, применяемых на уроках ОБЖ: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•</w:t>
      </w:r>
      <w:r w:rsidRPr="003326BF">
        <w:rPr>
          <w:rFonts w:ascii="Times New Roman" w:hAnsi="Times New Roman" w:cs="Times New Roman"/>
        </w:rPr>
        <w:tab/>
        <w:t>предварительный;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•</w:t>
      </w:r>
      <w:r w:rsidRPr="003326BF">
        <w:rPr>
          <w:rFonts w:ascii="Times New Roman" w:hAnsi="Times New Roman" w:cs="Times New Roman"/>
        </w:rPr>
        <w:tab/>
        <w:t>текущий;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•</w:t>
      </w:r>
      <w:r w:rsidRPr="003326BF">
        <w:rPr>
          <w:rFonts w:ascii="Times New Roman" w:hAnsi="Times New Roman" w:cs="Times New Roman"/>
        </w:rPr>
        <w:tab/>
        <w:t>тематический;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•</w:t>
      </w:r>
      <w:r w:rsidRPr="003326BF">
        <w:rPr>
          <w:rFonts w:ascii="Times New Roman" w:hAnsi="Times New Roman" w:cs="Times New Roman"/>
        </w:rPr>
        <w:tab/>
        <w:t>итоговый;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ab/>
      </w:r>
      <w:r w:rsidRPr="003326BF"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10170"/>
      </w:tblGrid>
      <w:tr w:rsidR="00F57068" w:rsidRPr="003326BF" w:rsidTr="00ED1EE9">
        <w:tc>
          <w:tcPr>
            <w:tcW w:w="4390" w:type="dxa"/>
          </w:tcPr>
          <w:p w:rsidR="00F57068" w:rsidRPr="003326BF" w:rsidRDefault="00F57068" w:rsidP="00ED1E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26BF">
              <w:rPr>
                <w:rFonts w:ascii="Times New Roman" w:hAnsi="Times New Roman" w:cs="Times New Roman"/>
                <w:b/>
              </w:rPr>
              <w:t>Виды контроля</w:t>
            </w:r>
          </w:p>
        </w:tc>
        <w:tc>
          <w:tcPr>
            <w:tcW w:w="10170" w:type="dxa"/>
          </w:tcPr>
          <w:p w:rsidR="00F57068" w:rsidRPr="003326BF" w:rsidRDefault="00F57068" w:rsidP="00ED1E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26BF">
              <w:rPr>
                <w:rFonts w:ascii="Times New Roman" w:hAnsi="Times New Roman" w:cs="Times New Roman"/>
                <w:b/>
              </w:rPr>
              <w:t>Цели контроля</w:t>
            </w:r>
          </w:p>
        </w:tc>
      </w:tr>
      <w:tr w:rsidR="00F57068" w:rsidTr="00ED1EE9">
        <w:tc>
          <w:tcPr>
            <w:tcW w:w="4390" w:type="dxa"/>
          </w:tcPr>
          <w:p w:rsidR="00F57068" w:rsidRDefault="00F57068" w:rsidP="00ED1EE9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Предварительный</w:t>
            </w:r>
          </w:p>
        </w:tc>
        <w:tc>
          <w:tcPr>
            <w:tcW w:w="10170" w:type="dxa"/>
          </w:tcPr>
          <w:p w:rsidR="00F57068" w:rsidRDefault="00F57068" w:rsidP="00ED1EE9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Определение наличия и качества знаний, умений, навыков по предмету, если преподавателю не известен уровень подготовки учащихся.</w:t>
            </w:r>
          </w:p>
        </w:tc>
      </w:tr>
      <w:tr w:rsidR="00F57068" w:rsidTr="00ED1EE9">
        <w:tc>
          <w:tcPr>
            <w:tcW w:w="4390" w:type="dxa"/>
          </w:tcPr>
          <w:p w:rsidR="00F57068" w:rsidRDefault="00F57068" w:rsidP="00ED1EE9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0170" w:type="dxa"/>
          </w:tcPr>
          <w:p w:rsidR="00F57068" w:rsidRDefault="00F57068" w:rsidP="00ED1EE9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Выявление качества знаний обучающихся, как правило, в ходе урока.</w:t>
            </w:r>
          </w:p>
        </w:tc>
      </w:tr>
      <w:tr w:rsidR="00F57068" w:rsidTr="00ED1EE9">
        <w:tc>
          <w:tcPr>
            <w:tcW w:w="4390" w:type="dxa"/>
          </w:tcPr>
          <w:p w:rsidR="00F57068" w:rsidRDefault="00F57068" w:rsidP="00ED1EE9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Тематический</w:t>
            </w:r>
          </w:p>
        </w:tc>
        <w:tc>
          <w:tcPr>
            <w:tcW w:w="10170" w:type="dxa"/>
          </w:tcPr>
          <w:p w:rsidR="00F57068" w:rsidRDefault="00F57068" w:rsidP="00ED1EE9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Выявление качества знаний обучающихся, как правило, по окончании изучении темы, раздела.</w:t>
            </w:r>
          </w:p>
        </w:tc>
      </w:tr>
      <w:tr w:rsidR="00F57068" w:rsidTr="00ED1EE9">
        <w:tc>
          <w:tcPr>
            <w:tcW w:w="4390" w:type="dxa"/>
          </w:tcPr>
          <w:p w:rsidR="00F57068" w:rsidRDefault="00F57068" w:rsidP="00ED1EE9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0170" w:type="dxa"/>
          </w:tcPr>
          <w:p w:rsidR="00F57068" w:rsidRDefault="00F57068" w:rsidP="00ED1EE9">
            <w:pPr>
              <w:contextualSpacing/>
              <w:rPr>
                <w:rFonts w:ascii="Times New Roman" w:hAnsi="Times New Roman" w:cs="Times New Roman"/>
              </w:rPr>
            </w:pPr>
            <w:r w:rsidRPr="003326BF">
              <w:rPr>
                <w:rFonts w:ascii="Times New Roman" w:hAnsi="Times New Roman" w:cs="Times New Roman"/>
              </w:rPr>
              <w:t xml:space="preserve">Выявляет объем и полноту знаний, умений, </w:t>
            </w:r>
            <w:proofErr w:type="gramStart"/>
            <w:r w:rsidRPr="003326BF">
              <w:rPr>
                <w:rFonts w:ascii="Times New Roman" w:hAnsi="Times New Roman" w:cs="Times New Roman"/>
              </w:rPr>
              <w:t>навыков</w:t>
            </w:r>
            <w:proofErr w:type="gramEnd"/>
            <w:r w:rsidRPr="003326BF">
              <w:rPr>
                <w:rFonts w:ascii="Times New Roman" w:hAnsi="Times New Roman" w:cs="Times New Roman"/>
              </w:rPr>
              <w:t xml:space="preserve"> обучающихся по завершении определенного периода обучения (четверть, год).</w:t>
            </w:r>
          </w:p>
        </w:tc>
      </w:tr>
    </w:tbl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lastRenderedPageBreak/>
        <w:t>Принципы осуществления контроля: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всесторонность – охватывать всю программу курса ОБЖ и проходить в полном объеме;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объективность – исключить предвзятость и субъективизм оценочной деятельности учителя;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системность – проводится постоянно и в органической связи с процессом обучения;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наглядность и гласность – результаты контроля объявляются и обсуждаются с целью выявления способов преодоления недостатков;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индивидуальность – осуществление контроля за каждым учеником, не допуская подмены результатов учебы одного результатами работы коллектива или наоборот;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разнообразие – вариативность использование разных методов и форм контроля;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единство требований – однообразие в подходах осуществления контроля со стороны всего педагогического коллектива.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В зависимости от того, кто участвует в процессе контроля, выделяют внешний, взаимоконтроль, самоконтроль.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На уроках ОБЖ применяются устный, письменный, индивидуальный, групповой формы контроля, которые проводятся с использованием дидактических материалов (тесты, билеты, компьютерные программы), ТСО или без них.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Большое внимание в учебном году будет уделяться проведению контроля знаний с применением различных тестов.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Контроль и оценка качества подготовки учащихся является важным элементом преподавания любого предмета в системе обучения. </w:t>
      </w:r>
    </w:p>
    <w:p w:rsidR="00F57068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Выставленная ученику оценка (отметка) должна быть справедливой и объективной. Завышенная оценка часто порождает чувство самоуверенности и снижает желание трудится. Заниженная оценка вызывает у ребенка чувство досады, обиды, конфликт с учителем и нежелание учиться. </w:t>
      </w:r>
    </w:p>
    <w:p w:rsidR="00F57068" w:rsidRDefault="00F57068" w:rsidP="00F57068">
      <w:pPr>
        <w:contextualSpacing/>
        <w:rPr>
          <w:rFonts w:ascii="Times New Roman" w:hAnsi="Times New Roman" w:cs="Times New Roman"/>
        </w:rPr>
      </w:pPr>
    </w:p>
    <w:p w:rsidR="00F57068" w:rsidRPr="007F39CD" w:rsidRDefault="00F57068" w:rsidP="007F39CD">
      <w:pPr>
        <w:pStyle w:val="2"/>
        <w:jc w:val="center"/>
        <w:rPr>
          <w:rFonts w:ascii="Times New Roman" w:hAnsi="Times New Roman" w:cs="Times New Roman"/>
          <w:b/>
          <w:color w:val="auto"/>
        </w:rPr>
      </w:pPr>
      <w:r w:rsidRPr="007F39CD">
        <w:rPr>
          <w:rFonts w:ascii="Times New Roman" w:hAnsi="Times New Roman" w:cs="Times New Roman"/>
          <w:b/>
          <w:color w:val="auto"/>
        </w:rPr>
        <w:t>Основные критерии выставления отметок по ОБЖ.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     Оценка знаний, умений и навыков, учащихся по предмету ОБЖ способствует повышению качества обучения, вырабатывает у школьников ответственность за свою безопасность и безопасность окружающих, повышает требовательность к себе.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 При оценке ответа необходимо учитывать следующие критерии: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Правильность ответа на предложенный вопрос билета. Правильным является такой ответ, в котором нет фактических ошибок.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Полнота ответа. Полным считается ответ, в котором перечисляются изученные по программе курса ОБЖ термины, понятия, определения, последовательность действий и событий, соответствующих вопросу.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Степень осознанности изученного. Ответ оценивается, как осознанный, если выпускник сам приводит примеры и правильно их анализирует.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 xml:space="preserve">Умение правильно указать последовательность действий в экстремальных ситуациях.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Сообщение считается последовательным, если в нем отражена логика развития мысли, если отсутствует неоправданное обращение к тому, о чем уже говорилось.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Основные критерии выставления отметок, прежде всего за устные ответы, как основную форму оценивания: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Оценки </w:t>
      </w:r>
      <w:r w:rsidRPr="003326BF">
        <w:rPr>
          <w:rFonts w:ascii="Times New Roman" w:hAnsi="Times New Roman" w:cs="Times New Roman"/>
          <w:b/>
        </w:rPr>
        <w:t>«5»</w:t>
      </w:r>
      <w:r w:rsidRPr="003326BF">
        <w:rPr>
          <w:rFonts w:ascii="Times New Roman" w:hAnsi="Times New Roman" w:cs="Times New Roman"/>
        </w:rPr>
        <w:t xml:space="preserve"> удостаивается тот ответ, в котором: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полно, осознанно и правильно раскрыто содержание материала в объеме программы и учебника;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есть самостоятельность и уверенность суждений, использованы ранее приобретенные знания (как на уроках ОБЖ, так и на уроках по другим предметам), а также знания из личного опыта и опыта других людей;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 xml:space="preserve">рассказ построен логически последовательно и грамотно с использованием общенаучных приемов (анализа, сравнения, сопоставления, обобщений и выводов);     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четко и правильно даны определения и раскрыто содержание понятий, верно использованы научные термины.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>«4»</w:t>
      </w:r>
      <w:r w:rsidRPr="003326BF">
        <w:rPr>
          <w:rFonts w:ascii="Times New Roman" w:hAnsi="Times New Roman" w:cs="Times New Roman"/>
        </w:rPr>
        <w:t xml:space="preserve"> выставляется тогда, когда: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раскрыто основное содержание материала, ответ самостоятелен и построен достаточно уверенно и грамотно в речевом отношении;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в основном правильно даны определения понятий и использованы научные термины;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lastRenderedPageBreak/>
        <w:t></w:t>
      </w:r>
      <w:r w:rsidRPr="003326BF">
        <w:rPr>
          <w:rFonts w:ascii="Times New Roman" w:hAnsi="Times New Roman" w:cs="Times New Roman"/>
        </w:rPr>
        <w:tab/>
        <w:t>однако определение понятий не полное, допускаются незначительные нарушения последовательность, искажения, есть 1-2 неточности в ответе при использовании научных терминов или вывода в обобщениях.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>«3»</w:t>
      </w:r>
      <w:r w:rsidRPr="003326BF">
        <w:rPr>
          <w:rFonts w:ascii="Times New Roman" w:hAnsi="Times New Roman" w:cs="Times New Roman"/>
        </w:rPr>
        <w:t xml:space="preserve"> ставится, если: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усвоено основное содержание учебного материала, но изложено фрагментарно, не всегда последовательно;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определения понятий недостаточно четкие;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не используются в качестве доказательства выводы и обобщения и допускаются ошибки при их изложении, неумело применяются полученные знания в жизненных ситуациях, но могут быть устранены с помощью учителя;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допускаются ошибки и неточности в использовании научной терминологии и определении понятий.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Оценку </w:t>
      </w:r>
      <w:r w:rsidRPr="003326BF">
        <w:rPr>
          <w:rFonts w:ascii="Times New Roman" w:hAnsi="Times New Roman" w:cs="Times New Roman"/>
          <w:b/>
        </w:rPr>
        <w:t>«2»</w:t>
      </w:r>
      <w:r w:rsidRPr="003326BF">
        <w:rPr>
          <w:rFonts w:ascii="Times New Roman" w:hAnsi="Times New Roman" w:cs="Times New Roman"/>
        </w:rPr>
        <w:t xml:space="preserve"> получает тот, кто: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не раскрыл основное содержание учебного материала;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не дал ответы на вспомогательные вопросы учителя;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>при проверке выполнения домашнего задания не ответил ни на один из вопросов, поставленных классу фронтально при решении ситуативных задач и при анализе конкретных ситуаций;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</w:t>
      </w:r>
      <w:r w:rsidRPr="003326BF">
        <w:rPr>
          <w:rFonts w:ascii="Times New Roman" w:hAnsi="Times New Roman" w:cs="Times New Roman"/>
        </w:rPr>
        <w:tab/>
        <w:t xml:space="preserve">допускает грубые ошибки в </w:t>
      </w:r>
      <w:proofErr w:type="gramStart"/>
      <w:r w:rsidRPr="003326BF">
        <w:rPr>
          <w:rFonts w:ascii="Times New Roman" w:hAnsi="Times New Roman" w:cs="Times New Roman"/>
        </w:rPr>
        <w:t>определении  понятий</w:t>
      </w:r>
      <w:proofErr w:type="gramEnd"/>
      <w:r w:rsidRPr="003326BF">
        <w:rPr>
          <w:rFonts w:ascii="Times New Roman" w:hAnsi="Times New Roman" w:cs="Times New Roman"/>
        </w:rPr>
        <w:t xml:space="preserve"> и при использовании терминологии.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Оценку «1» в среднем и старшем звене школы по ОБЖ ставить нет необходимости – достаточно одной отрицательной оценки «2» при неудовлетворительном усвоении учащимися учебного материала.   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Основные критерии выставления отметок за выполнение тестовых заданий.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 xml:space="preserve">«5» </w:t>
      </w:r>
      <w:r w:rsidRPr="003326BF">
        <w:rPr>
          <w:rFonts w:ascii="Times New Roman" w:hAnsi="Times New Roman" w:cs="Times New Roman"/>
        </w:rPr>
        <w:t>ставится, если выполнено 95%-100% работы.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>«4»</w:t>
      </w:r>
      <w:r w:rsidRPr="003326BF">
        <w:rPr>
          <w:rFonts w:ascii="Times New Roman" w:hAnsi="Times New Roman" w:cs="Times New Roman"/>
        </w:rPr>
        <w:t xml:space="preserve"> ставится, если выполнено 80%-94% работы.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Оценка</w:t>
      </w:r>
      <w:r w:rsidRPr="003326BF">
        <w:rPr>
          <w:rFonts w:ascii="Times New Roman" w:hAnsi="Times New Roman" w:cs="Times New Roman"/>
          <w:b/>
        </w:rPr>
        <w:t xml:space="preserve"> «3» </w:t>
      </w:r>
      <w:r w:rsidRPr="003326BF">
        <w:rPr>
          <w:rFonts w:ascii="Times New Roman" w:hAnsi="Times New Roman" w:cs="Times New Roman"/>
        </w:rPr>
        <w:t>ставится, если выполнено 60%-79% работы.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r w:rsidRPr="003326BF">
        <w:rPr>
          <w:rFonts w:ascii="Times New Roman" w:hAnsi="Times New Roman" w:cs="Times New Roman"/>
          <w:b/>
        </w:rPr>
        <w:t>«2»</w:t>
      </w:r>
      <w:r w:rsidRPr="003326BF">
        <w:rPr>
          <w:rFonts w:ascii="Times New Roman" w:hAnsi="Times New Roman" w:cs="Times New Roman"/>
        </w:rPr>
        <w:t xml:space="preserve"> ставится, если выполнено менее 60% работы.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Важной обязанностью преподавателя ОБЖ является проверка практических навыков обучающихся. На основании этих проверок преподаватель получает четкое представление об уровне навыков и умений ученика.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Оценка </w:t>
      </w:r>
      <w:proofErr w:type="gramStart"/>
      <w:r w:rsidRPr="003326BF">
        <w:rPr>
          <w:rFonts w:ascii="Times New Roman" w:hAnsi="Times New Roman" w:cs="Times New Roman"/>
        </w:rPr>
        <w:t>практических навыков</w:t>
      </w:r>
      <w:proofErr w:type="gramEnd"/>
      <w:r w:rsidRPr="003326BF">
        <w:rPr>
          <w:rFonts w:ascii="Times New Roman" w:hAnsi="Times New Roman" w:cs="Times New Roman"/>
        </w:rPr>
        <w:t xml:space="preserve"> обучающихся позволяет выявить учащихся, правильно выполняющих задания и тех, у кого возникли затруднения, чтобы организовать с ними дополнительные занятия.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Во время практических занятий должна быть постоянная обратная </w:t>
      </w:r>
      <w:proofErr w:type="gramStart"/>
      <w:r w:rsidRPr="003326BF">
        <w:rPr>
          <w:rFonts w:ascii="Times New Roman" w:hAnsi="Times New Roman" w:cs="Times New Roman"/>
        </w:rPr>
        <w:t>связь  ученика</w:t>
      </w:r>
      <w:proofErr w:type="gramEnd"/>
      <w:r w:rsidRPr="003326BF">
        <w:rPr>
          <w:rFonts w:ascii="Times New Roman" w:hAnsi="Times New Roman" w:cs="Times New Roman"/>
        </w:rPr>
        <w:t xml:space="preserve"> и преподавателя, который следит за работой и помогает им сосредоточить внимание на отработке практических навыков в рамках изучаемой темы. Проверку практических навыков можно проводить как индивидуально, так и по группам.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Правила проверки </w:t>
      </w:r>
      <w:proofErr w:type="gramStart"/>
      <w:r w:rsidRPr="003326BF">
        <w:rPr>
          <w:rFonts w:ascii="Times New Roman" w:hAnsi="Times New Roman" w:cs="Times New Roman"/>
        </w:rPr>
        <w:t>практических навыков</w:t>
      </w:r>
      <w:proofErr w:type="gramEnd"/>
      <w:r w:rsidRPr="003326BF">
        <w:rPr>
          <w:rFonts w:ascii="Times New Roman" w:hAnsi="Times New Roman" w:cs="Times New Roman"/>
        </w:rPr>
        <w:t xml:space="preserve"> обучающихся: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1.</w:t>
      </w:r>
      <w:r w:rsidRPr="003326BF">
        <w:rPr>
          <w:rFonts w:ascii="Times New Roman" w:hAnsi="Times New Roman" w:cs="Times New Roman"/>
        </w:rPr>
        <w:tab/>
        <w:t>Обучаемый должен продемонстрировать выполнение действия от начала до конца.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2.</w:t>
      </w:r>
      <w:r w:rsidRPr="003326BF">
        <w:rPr>
          <w:rFonts w:ascii="Times New Roman" w:hAnsi="Times New Roman" w:cs="Times New Roman"/>
        </w:rPr>
        <w:tab/>
        <w:t xml:space="preserve">Во время демонстрации важно убедиться в правильности выполнения задания. 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3.</w:t>
      </w:r>
      <w:r w:rsidRPr="003326BF">
        <w:rPr>
          <w:rFonts w:ascii="Times New Roman" w:hAnsi="Times New Roman" w:cs="Times New Roman"/>
        </w:rPr>
        <w:tab/>
        <w:t>Если вы что-то говорите учащемуся во время показа, это может быть только подсказка, как действовать дальше.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4.</w:t>
      </w:r>
      <w:r w:rsidRPr="003326BF">
        <w:rPr>
          <w:rFonts w:ascii="Times New Roman" w:hAnsi="Times New Roman" w:cs="Times New Roman"/>
        </w:rPr>
        <w:tab/>
        <w:t>Если обучающийся допускает серьезную ошибку, то нужно остановить его и указать на допущенную ошибку.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5.</w:t>
      </w:r>
      <w:r w:rsidRPr="003326BF">
        <w:rPr>
          <w:rFonts w:ascii="Times New Roman" w:hAnsi="Times New Roman" w:cs="Times New Roman"/>
        </w:rPr>
        <w:tab/>
        <w:t>Если допущенная ошибка несущественна, позвольте продолжить показ; ученик может исправить ее во время последующих действий.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6.</w:t>
      </w:r>
      <w:r w:rsidRPr="003326BF">
        <w:rPr>
          <w:rFonts w:ascii="Times New Roman" w:hAnsi="Times New Roman" w:cs="Times New Roman"/>
        </w:rPr>
        <w:tab/>
        <w:t>Если допущенная ошибка свидетельствует о полном непонимании того, как выполнять задание, поправьте и дайте ученику возможность еще раз почитать учебник и потренироваться.</w:t>
      </w:r>
    </w:p>
    <w:p w:rsidR="00F57068" w:rsidRPr="003326BF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>7.</w:t>
      </w:r>
      <w:r w:rsidRPr="003326BF">
        <w:rPr>
          <w:rFonts w:ascii="Times New Roman" w:hAnsi="Times New Roman" w:cs="Times New Roman"/>
        </w:rPr>
        <w:tab/>
        <w:t>Если ошибка легко устранима, то попросите исправить и сразу проведите повторную проверку.</w:t>
      </w:r>
    </w:p>
    <w:p w:rsidR="00F57068" w:rsidRDefault="00F57068" w:rsidP="00F57068">
      <w:pPr>
        <w:contextualSpacing/>
        <w:rPr>
          <w:rFonts w:ascii="Times New Roman" w:hAnsi="Times New Roman" w:cs="Times New Roman"/>
        </w:rPr>
      </w:pPr>
      <w:r w:rsidRPr="003326BF">
        <w:rPr>
          <w:rFonts w:ascii="Times New Roman" w:hAnsi="Times New Roman" w:cs="Times New Roman"/>
        </w:rPr>
        <w:t xml:space="preserve">Результаты контроля и оценки знаний и </w:t>
      </w:r>
      <w:proofErr w:type="gramStart"/>
      <w:r w:rsidRPr="003326BF">
        <w:rPr>
          <w:rFonts w:ascii="Times New Roman" w:hAnsi="Times New Roman" w:cs="Times New Roman"/>
        </w:rPr>
        <w:t>умений</w:t>
      </w:r>
      <w:proofErr w:type="gramEnd"/>
      <w:r w:rsidRPr="003326BF">
        <w:rPr>
          <w:rFonts w:ascii="Times New Roman" w:hAnsi="Times New Roman" w:cs="Times New Roman"/>
        </w:rPr>
        <w:t xml:space="preserve"> обучающихся являются важной составляющей для анализа организации и состояния учебного процесса. На основании этого анализа вносятся необходимые коррективы в систему обучения по ОБЖ.</w:t>
      </w:r>
    </w:p>
    <w:p w:rsidR="00443062" w:rsidRDefault="004430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5E578C" w:rsidRPr="00EF2F31" w:rsidRDefault="00EF2F31" w:rsidP="007F39CD">
      <w:pPr>
        <w:pStyle w:val="a5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</w:rPr>
      </w:pPr>
      <w:r w:rsidRPr="00EF2F31">
        <w:rPr>
          <w:rFonts w:ascii="Times New Roman" w:hAnsi="Times New Roman" w:cs="Times New Roman"/>
          <w:b/>
        </w:rPr>
        <w:lastRenderedPageBreak/>
        <w:t>СОДЕРЖАНИЕ КУРСА</w:t>
      </w:r>
    </w:p>
    <w:p w:rsidR="004A357C" w:rsidRPr="00591A5F" w:rsidRDefault="004A357C" w:rsidP="00591A5F">
      <w:pPr>
        <w:rPr>
          <w:rFonts w:ascii="Times New Roman" w:hAnsi="Times New Roman" w:cs="Times New Roman"/>
          <w:b/>
        </w:rPr>
      </w:pPr>
      <w:bookmarkStart w:id="0" w:name="e70460df74af5bb6683bb4503917ee20356f83fc"/>
      <w:bookmarkStart w:id="1" w:name="0"/>
      <w:bookmarkEnd w:id="0"/>
      <w:bookmarkEnd w:id="1"/>
    </w:p>
    <w:tbl>
      <w:tblPr>
        <w:tblStyle w:val="a3"/>
        <w:tblW w:w="14276" w:type="dxa"/>
        <w:tblInd w:w="320" w:type="dxa"/>
        <w:tblLook w:val="04A0" w:firstRow="1" w:lastRow="0" w:firstColumn="1" w:lastColumn="0" w:noHBand="0" w:noVBand="1"/>
      </w:tblPr>
      <w:tblGrid>
        <w:gridCol w:w="9381"/>
        <w:gridCol w:w="4895"/>
      </w:tblGrid>
      <w:tr w:rsidR="00FC7E77" w:rsidRPr="00443062" w:rsidTr="00F57068">
        <w:tc>
          <w:tcPr>
            <w:tcW w:w="9381" w:type="dxa"/>
          </w:tcPr>
          <w:p w:rsidR="00FC7E77" w:rsidRPr="00443062" w:rsidRDefault="00FC7E77" w:rsidP="001072E7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3062">
              <w:rPr>
                <w:rFonts w:ascii="Times New Roman" w:hAnsi="Times New Roman" w:cs="Times New Roman"/>
                <w:b/>
              </w:rPr>
              <w:t>Наименования разделов и тем</w:t>
            </w:r>
          </w:p>
        </w:tc>
        <w:tc>
          <w:tcPr>
            <w:tcW w:w="4895" w:type="dxa"/>
          </w:tcPr>
          <w:p w:rsidR="00FC7E77" w:rsidRPr="00443062" w:rsidRDefault="00F57068" w:rsidP="00F57068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3062">
              <w:rPr>
                <w:rFonts w:ascii="Times New Roman" w:hAnsi="Times New Roman" w:cs="Times New Roman"/>
                <w:b/>
              </w:rPr>
              <w:t xml:space="preserve">Количество часов </w:t>
            </w:r>
          </w:p>
        </w:tc>
      </w:tr>
      <w:tr w:rsidR="00FC7E77" w:rsidRPr="00443062" w:rsidTr="00F57068">
        <w:tc>
          <w:tcPr>
            <w:tcW w:w="9381" w:type="dxa"/>
          </w:tcPr>
          <w:p w:rsidR="00FC7E77" w:rsidRPr="00443062" w:rsidRDefault="00FC7E77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443062">
              <w:rPr>
                <w:rFonts w:ascii="Times New Roman" w:hAnsi="Times New Roman" w:cs="Times New Roman"/>
                <w:b/>
              </w:rPr>
              <w:t>Раздел I. Безопасность и защи</w:t>
            </w:r>
            <w:r w:rsidRPr="00443062">
              <w:rPr>
                <w:rFonts w:ascii="Times New Roman" w:hAnsi="Times New Roman" w:cs="Times New Roman"/>
                <w:b/>
              </w:rPr>
              <w:softHyphen/>
              <w:t>та человека в среде обитания</w:t>
            </w:r>
          </w:p>
        </w:tc>
        <w:tc>
          <w:tcPr>
            <w:tcW w:w="4895" w:type="dxa"/>
            <w:vAlign w:val="center"/>
          </w:tcPr>
          <w:p w:rsidR="00FC7E77" w:rsidRPr="00443062" w:rsidRDefault="00FC7E77" w:rsidP="00864F7C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3062">
              <w:rPr>
                <w:rFonts w:ascii="Times New Roman" w:hAnsi="Times New Roman" w:cs="Times New Roman"/>
                <w:b/>
                <w:bCs/>
                <w:iCs/>
              </w:rPr>
              <w:t>2</w:t>
            </w:r>
            <w:r w:rsidR="00864F7C">
              <w:rPr>
                <w:rFonts w:ascii="Times New Roman" w:hAnsi="Times New Roman" w:cs="Times New Roman"/>
                <w:b/>
                <w:bCs/>
                <w:iCs/>
              </w:rPr>
              <w:t>0</w:t>
            </w:r>
          </w:p>
        </w:tc>
      </w:tr>
      <w:tr w:rsidR="00FC7E77" w:rsidRPr="00443062" w:rsidTr="00F57068">
        <w:trPr>
          <w:trHeight w:val="209"/>
        </w:trPr>
        <w:tc>
          <w:tcPr>
            <w:tcW w:w="9381" w:type="dxa"/>
            <w:vAlign w:val="center"/>
          </w:tcPr>
          <w:p w:rsidR="00FC7E77" w:rsidRPr="00443062" w:rsidRDefault="00FC7E77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Правила безопасного поведения в чрезвычайных ситуациях</w:t>
            </w:r>
          </w:p>
        </w:tc>
        <w:tc>
          <w:tcPr>
            <w:tcW w:w="4895" w:type="dxa"/>
          </w:tcPr>
          <w:p w:rsidR="00FC7E77" w:rsidRPr="00443062" w:rsidRDefault="00864F7C" w:rsidP="008F72A5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</w:tr>
      <w:tr w:rsidR="00EF2F31" w:rsidRPr="00443062" w:rsidTr="00F57068">
        <w:trPr>
          <w:trHeight w:val="209"/>
        </w:trPr>
        <w:tc>
          <w:tcPr>
            <w:tcW w:w="9381" w:type="dxa"/>
            <w:vAlign w:val="center"/>
          </w:tcPr>
          <w:p w:rsidR="00EF2F31" w:rsidRPr="00443062" w:rsidRDefault="00EF2F31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Чрезвычайные ситуации природного характера.</w:t>
            </w:r>
          </w:p>
        </w:tc>
        <w:tc>
          <w:tcPr>
            <w:tcW w:w="4895" w:type="dxa"/>
          </w:tcPr>
          <w:p w:rsidR="00EF2F31" w:rsidRPr="00443062" w:rsidRDefault="00EF2F31" w:rsidP="00864F7C">
            <w:pPr>
              <w:ind w:firstLine="1243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EF2F31" w:rsidRPr="00443062" w:rsidTr="00F57068">
        <w:trPr>
          <w:trHeight w:val="209"/>
        </w:trPr>
        <w:tc>
          <w:tcPr>
            <w:tcW w:w="9381" w:type="dxa"/>
            <w:vAlign w:val="center"/>
          </w:tcPr>
          <w:p w:rsidR="00EF2F31" w:rsidRPr="00443062" w:rsidRDefault="00EF2F31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Землетрясение. Причины возникновения землетрясения и его возможные последствия</w:t>
            </w:r>
          </w:p>
        </w:tc>
        <w:tc>
          <w:tcPr>
            <w:tcW w:w="4895" w:type="dxa"/>
          </w:tcPr>
          <w:p w:rsidR="00EF2F31" w:rsidRPr="00443062" w:rsidRDefault="00EF2F31" w:rsidP="00864F7C">
            <w:pPr>
              <w:ind w:firstLine="1243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</w:tr>
      <w:tr w:rsidR="00EF2F31" w:rsidRPr="00443062" w:rsidTr="00F57068">
        <w:trPr>
          <w:trHeight w:val="209"/>
        </w:trPr>
        <w:tc>
          <w:tcPr>
            <w:tcW w:w="9381" w:type="dxa"/>
            <w:vAlign w:val="center"/>
          </w:tcPr>
          <w:p w:rsidR="00EF2F31" w:rsidRPr="00443062" w:rsidRDefault="00591A5F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Вулканы, извержение вулканов, расположение вулканов на Земле</w:t>
            </w:r>
          </w:p>
        </w:tc>
        <w:tc>
          <w:tcPr>
            <w:tcW w:w="4895" w:type="dxa"/>
          </w:tcPr>
          <w:p w:rsidR="00EF2F31" w:rsidRPr="00443062" w:rsidRDefault="00591A5F" w:rsidP="00864F7C">
            <w:pPr>
              <w:ind w:firstLine="1243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</w:tr>
      <w:tr w:rsidR="00EF2F31" w:rsidRPr="00443062" w:rsidTr="00F57068">
        <w:trPr>
          <w:trHeight w:val="209"/>
        </w:trPr>
        <w:tc>
          <w:tcPr>
            <w:tcW w:w="9381" w:type="dxa"/>
            <w:vAlign w:val="center"/>
          </w:tcPr>
          <w:p w:rsidR="00EF2F31" w:rsidRPr="00443062" w:rsidRDefault="00591A5F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Оползни, их последствия, защита населения</w:t>
            </w:r>
          </w:p>
        </w:tc>
        <w:tc>
          <w:tcPr>
            <w:tcW w:w="4895" w:type="dxa"/>
          </w:tcPr>
          <w:p w:rsidR="00EF2F31" w:rsidRPr="00443062" w:rsidRDefault="00591A5F" w:rsidP="00864F7C">
            <w:pPr>
              <w:ind w:firstLine="1243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</w:tr>
      <w:tr w:rsidR="00EF2F31" w:rsidRPr="00443062" w:rsidTr="00F57068">
        <w:trPr>
          <w:trHeight w:val="209"/>
        </w:trPr>
        <w:tc>
          <w:tcPr>
            <w:tcW w:w="9381" w:type="dxa"/>
            <w:vAlign w:val="center"/>
          </w:tcPr>
          <w:p w:rsidR="00EF2F31" w:rsidRPr="00443062" w:rsidRDefault="00591A5F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Ураганы и бури, причины их возникновения, возможные последствия</w:t>
            </w:r>
          </w:p>
        </w:tc>
        <w:tc>
          <w:tcPr>
            <w:tcW w:w="4895" w:type="dxa"/>
          </w:tcPr>
          <w:p w:rsidR="00EF2F31" w:rsidRPr="00443062" w:rsidRDefault="00591A5F" w:rsidP="00864F7C">
            <w:pPr>
              <w:ind w:firstLine="1243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</w:tr>
      <w:tr w:rsidR="00EF2F31" w:rsidRPr="00443062" w:rsidTr="00F57068">
        <w:trPr>
          <w:trHeight w:val="209"/>
        </w:trPr>
        <w:tc>
          <w:tcPr>
            <w:tcW w:w="9381" w:type="dxa"/>
            <w:vAlign w:val="center"/>
          </w:tcPr>
          <w:p w:rsidR="00EF2F31" w:rsidRPr="00443062" w:rsidRDefault="00591A5F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Наводнения. Виды наводнений и их причины</w:t>
            </w:r>
          </w:p>
        </w:tc>
        <w:tc>
          <w:tcPr>
            <w:tcW w:w="4895" w:type="dxa"/>
          </w:tcPr>
          <w:p w:rsidR="00EF2F31" w:rsidRPr="00443062" w:rsidRDefault="00591A5F" w:rsidP="00864F7C">
            <w:pPr>
              <w:ind w:firstLine="1243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</w:tr>
      <w:tr w:rsidR="00591A5F" w:rsidRPr="00443062" w:rsidTr="00F57068">
        <w:trPr>
          <w:trHeight w:val="209"/>
        </w:trPr>
        <w:tc>
          <w:tcPr>
            <w:tcW w:w="9381" w:type="dxa"/>
            <w:vAlign w:val="center"/>
          </w:tcPr>
          <w:p w:rsidR="00591A5F" w:rsidRPr="00443062" w:rsidRDefault="00591A5F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Цунами и их характеристика</w:t>
            </w:r>
          </w:p>
        </w:tc>
        <w:tc>
          <w:tcPr>
            <w:tcW w:w="4895" w:type="dxa"/>
          </w:tcPr>
          <w:p w:rsidR="00591A5F" w:rsidRPr="00443062" w:rsidRDefault="00591A5F" w:rsidP="00864F7C">
            <w:pPr>
              <w:ind w:firstLine="1243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</w:tr>
      <w:tr w:rsidR="00591A5F" w:rsidRPr="00443062" w:rsidTr="00F57068">
        <w:trPr>
          <w:trHeight w:val="209"/>
        </w:trPr>
        <w:tc>
          <w:tcPr>
            <w:tcW w:w="9381" w:type="dxa"/>
            <w:vAlign w:val="center"/>
          </w:tcPr>
          <w:p w:rsidR="00591A5F" w:rsidRPr="00443062" w:rsidRDefault="00591A5F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Лесные и торфяные пожары и их характеристика</w:t>
            </w:r>
          </w:p>
        </w:tc>
        <w:tc>
          <w:tcPr>
            <w:tcW w:w="4895" w:type="dxa"/>
          </w:tcPr>
          <w:p w:rsidR="00591A5F" w:rsidRPr="00443062" w:rsidRDefault="00591A5F" w:rsidP="00864F7C">
            <w:pPr>
              <w:ind w:firstLine="1243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</w:tr>
      <w:tr w:rsidR="00FC7E77" w:rsidRPr="00443062" w:rsidTr="00F57068">
        <w:tc>
          <w:tcPr>
            <w:tcW w:w="9381" w:type="dxa"/>
            <w:vAlign w:val="center"/>
          </w:tcPr>
          <w:p w:rsidR="00FC7E77" w:rsidRPr="00443062" w:rsidRDefault="00FC7E77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Психологические основы выживания в опасных и чрезвычайных ситу</w:t>
            </w:r>
            <w:r w:rsidRPr="00443062">
              <w:rPr>
                <w:rFonts w:ascii="Times New Roman" w:hAnsi="Times New Roman" w:cs="Times New Roman"/>
              </w:rPr>
              <w:softHyphen/>
              <w:t>ациях</w:t>
            </w:r>
          </w:p>
        </w:tc>
        <w:tc>
          <w:tcPr>
            <w:tcW w:w="4895" w:type="dxa"/>
          </w:tcPr>
          <w:p w:rsidR="00FC7E77" w:rsidRPr="00443062" w:rsidRDefault="00ED1EE9" w:rsidP="00864F7C">
            <w:pPr>
              <w:widowControl/>
              <w:spacing w:after="160" w:line="259" w:lineRule="auto"/>
              <w:ind w:hanging="33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</w:tr>
      <w:tr w:rsidR="00FC7E77" w:rsidRPr="00443062" w:rsidTr="00F57068">
        <w:tc>
          <w:tcPr>
            <w:tcW w:w="9381" w:type="dxa"/>
            <w:vAlign w:val="center"/>
          </w:tcPr>
          <w:p w:rsidR="00FC7E77" w:rsidRPr="00443062" w:rsidRDefault="00FC7E77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443062">
              <w:rPr>
                <w:rFonts w:ascii="Times New Roman" w:hAnsi="Times New Roman" w:cs="Times New Roman"/>
                <w:b/>
              </w:rPr>
              <w:t>Раздел II. Основы медицинских знаний и правила оказания первой медицинской помощи</w:t>
            </w:r>
          </w:p>
        </w:tc>
        <w:tc>
          <w:tcPr>
            <w:tcW w:w="4895" w:type="dxa"/>
          </w:tcPr>
          <w:p w:rsidR="00FC7E77" w:rsidRPr="00443062" w:rsidRDefault="00864F7C" w:rsidP="008F72A5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9</w:t>
            </w:r>
          </w:p>
        </w:tc>
      </w:tr>
      <w:tr w:rsidR="00443062" w:rsidRPr="00443062" w:rsidTr="00F57068">
        <w:tc>
          <w:tcPr>
            <w:tcW w:w="9381" w:type="dxa"/>
            <w:vAlign w:val="center"/>
          </w:tcPr>
          <w:p w:rsidR="00443062" w:rsidRPr="00443062" w:rsidRDefault="00443062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Правила наложения повязок.</w:t>
            </w:r>
          </w:p>
        </w:tc>
        <w:tc>
          <w:tcPr>
            <w:tcW w:w="4895" w:type="dxa"/>
          </w:tcPr>
          <w:p w:rsidR="00443062" w:rsidRPr="00443062" w:rsidRDefault="00443062" w:rsidP="008F72A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</w:tr>
      <w:tr w:rsidR="00443062" w:rsidRPr="00443062" w:rsidTr="00F57068">
        <w:trPr>
          <w:trHeight w:val="130"/>
        </w:trPr>
        <w:tc>
          <w:tcPr>
            <w:tcW w:w="9381" w:type="dxa"/>
            <w:vAlign w:val="center"/>
          </w:tcPr>
          <w:p w:rsidR="00443062" w:rsidRPr="00443062" w:rsidRDefault="00443062" w:rsidP="00B01C89">
            <w:pPr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Оказание помощи пострадавшим при переломах и их эвакуация.</w:t>
            </w:r>
          </w:p>
        </w:tc>
        <w:tc>
          <w:tcPr>
            <w:tcW w:w="4895" w:type="dxa"/>
            <w:vAlign w:val="center"/>
          </w:tcPr>
          <w:p w:rsidR="00443062" w:rsidRPr="00443062" w:rsidRDefault="00443062" w:rsidP="008F72A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</w:tr>
      <w:tr w:rsidR="00FC7E77" w:rsidRPr="00443062" w:rsidTr="00F57068">
        <w:trPr>
          <w:trHeight w:val="130"/>
        </w:trPr>
        <w:tc>
          <w:tcPr>
            <w:tcW w:w="9381" w:type="dxa"/>
            <w:vAlign w:val="center"/>
          </w:tcPr>
          <w:p w:rsidR="00FC7E77" w:rsidRPr="00443062" w:rsidRDefault="00FC7E77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Первая медицинская помощь при травмах и повреждениях</w:t>
            </w:r>
            <w:r w:rsidR="00864F7C">
              <w:rPr>
                <w:rFonts w:ascii="Times New Roman" w:hAnsi="Times New Roman" w:cs="Times New Roman"/>
              </w:rPr>
              <w:t xml:space="preserve">, </w:t>
            </w:r>
            <w:r w:rsidR="00864F7C" w:rsidRPr="00864F7C">
              <w:rPr>
                <w:rFonts w:ascii="Times New Roman" w:hAnsi="Times New Roman" w:cs="Times New Roman"/>
              </w:rPr>
              <w:t>Отработка действий эвакуации из здания</w:t>
            </w:r>
            <w:r w:rsidR="00864F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95" w:type="dxa"/>
            <w:vAlign w:val="center"/>
          </w:tcPr>
          <w:p w:rsidR="00FC7E77" w:rsidRPr="00443062" w:rsidRDefault="00864F7C" w:rsidP="008F72A5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</w:tr>
      <w:tr w:rsidR="00FC7E77" w:rsidRPr="00443062" w:rsidTr="00F57068">
        <w:tc>
          <w:tcPr>
            <w:tcW w:w="9381" w:type="dxa"/>
            <w:vAlign w:val="center"/>
          </w:tcPr>
          <w:p w:rsidR="00FC7E77" w:rsidRPr="00443062" w:rsidRDefault="00FC7E77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443062">
              <w:rPr>
                <w:rFonts w:ascii="Times New Roman" w:hAnsi="Times New Roman" w:cs="Times New Roman"/>
                <w:b/>
              </w:rPr>
              <w:t>Раздел III. Основы здорового образа жизни</w:t>
            </w:r>
          </w:p>
        </w:tc>
        <w:tc>
          <w:tcPr>
            <w:tcW w:w="4895" w:type="dxa"/>
          </w:tcPr>
          <w:p w:rsidR="00FC7E77" w:rsidRPr="00443062" w:rsidRDefault="00443062" w:rsidP="008F72A5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/>
                <w:bCs/>
                <w:iCs/>
              </w:rPr>
              <w:t>3</w:t>
            </w:r>
          </w:p>
        </w:tc>
      </w:tr>
      <w:tr w:rsidR="00FC7E77" w:rsidRPr="00443062" w:rsidTr="00F57068">
        <w:tc>
          <w:tcPr>
            <w:tcW w:w="9381" w:type="dxa"/>
            <w:vAlign w:val="center"/>
          </w:tcPr>
          <w:p w:rsidR="00FC7E77" w:rsidRPr="00443062" w:rsidRDefault="00443062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Режим учебы и отдыха подростка</w:t>
            </w:r>
          </w:p>
        </w:tc>
        <w:tc>
          <w:tcPr>
            <w:tcW w:w="4895" w:type="dxa"/>
          </w:tcPr>
          <w:p w:rsidR="00FC7E77" w:rsidRPr="00443062" w:rsidRDefault="00443062" w:rsidP="008F72A5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</w:tr>
      <w:tr w:rsidR="00FC7E77" w:rsidRPr="00443062" w:rsidTr="00F57068">
        <w:tc>
          <w:tcPr>
            <w:tcW w:w="9381" w:type="dxa"/>
            <w:vAlign w:val="center"/>
          </w:tcPr>
          <w:p w:rsidR="00FC7E77" w:rsidRPr="00443062" w:rsidRDefault="00FC7E77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</w:rPr>
            </w:pPr>
            <w:r w:rsidRPr="00443062">
              <w:rPr>
                <w:rFonts w:ascii="Times New Roman" w:hAnsi="Times New Roman" w:cs="Times New Roman"/>
              </w:rPr>
              <w:t>Факторы, укрепляющие здоровье человека</w:t>
            </w:r>
          </w:p>
        </w:tc>
        <w:tc>
          <w:tcPr>
            <w:tcW w:w="4895" w:type="dxa"/>
          </w:tcPr>
          <w:p w:rsidR="00FC7E77" w:rsidRPr="00443062" w:rsidRDefault="00443062" w:rsidP="008F72A5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FC7E77" w:rsidRPr="00443062" w:rsidTr="00F57068">
        <w:tc>
          <w:tcPr>
            <w:tcW w:w="9381" w:type="dxa"/>
            <w:vAlign w:val="center"/>
          </w:tcPr>
          <w:p w:rsidR="00FC7E77" w:rsidRPr="00443062" w:rsidRDefault="00443062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443062">
              <w:rPr>
                <w:rFonts w:ascii="Times New Roman" w:hAnsi="Times New Roman" w:cs="Times New Roman"/>
                <w:b/>
              </w:rPr>
              <w:t>Обобщающий урок по пройденному курсу</w:t>
            </w:r>
          </w:p>
        </w:tc>
        <w:tc>
          <w:tcPr>
            <w:tcW w:w="4895" w:type="dxa"/>
          </w:tcPr>
          <w:p w:rsidR="00FC7E77" w:rsidRPr="00443062" w:rsidRDefault="00443062" w:rsidP="008F72A5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</w:tr>
      <w:tr w:rsidR="00FC7E77" w:rsidRPr="00443062" w:rsidTr="00F57068">
        <w:tc>
          <w:tcPr>
            <w:tcW w:w="9381" w:type="dxa"/>
          </w:tcPr>
          <w:p w:rsidR="00FC7E77" w:rsidRPr="00443062" w:rsidRDefault="00FC7E77" w:rsidP="00B01C89">
            <w:pPr>
              <w:widowControl/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44306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895" w:type="dxa"/>
          </w:tcPr>
          <w:p w:rsidR="00FC7E77" w:rsidRPr="00443062" w:rsidRDefault="00FC7E77" w:rsidP="00864F7C">
            <w:pPr>
              <w:widowControl/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43062">
              <w:rPr>
                <w:rFonts w:ascii="Times New Roman" w:hAnsi="Times New Roman" w:cs="Times New Roman"/>
                <w:b/>
                <w:bCs/>
                <w:iCs/>
              </w:rPr>
              <w:t>3</w:t>
            </w:r>
            <w:r w:rsidR="00864F7C">
              <w:rPr>
                <w:rFonts w:ascii="Times New Roman" w:hAnsi="Times New Roman" w:cs="Times New Roman"/>
                <w:b/>
                <w:bCs/>
                <w:iCs/>
              </w:rPr>
              <w:t>3</w:t>
            </w:r>
          </w:p>
        </w:tc>
      </w:tr>
    </w:tbl>
    <w:p w:rsidR="004A357C" w:rsidRPr="001072E7" w:rsidRDefault="004A357C" w:rsidP="004A357C">
      <w:pPr>
        <w:rPr>
          <w:rFonts w:ascii="Times New Roman" w:hAnsi="Times New Roman" w:cs="Times New Roman"/>
        </w:rPr>
      </w:pPr>
    </w:p>
    <w:p w:rsidR="004A357C" w:rsidRPr="001072E7" w:rsidRDefault="004A357C" w:rsidP="004A357C">
      <w:pPr>
        <w:rPr>
          <w:rFonts w:ascii="Times New Roman" w:hAnsi="Times New Roman" w:cs="Times New Roman"/>
        </w:rPr>
      </w:pPr>
    </w:p>
    <w:p w:rsidR="005E578C" w:rsidRDefault="005E57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E578C" w:rsidRPr="00591A5F" w:rsidRDefault="005E578C" w:rsidP="007F39CD">
      <w:pPr>
        <w:pStyle w:val="a5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91A5F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4A357C" w:rsidRPr="001072E7" w:rsidRDefault="00944406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БЕЗОПАСНОСТЬ И ЗАЩИТА ЧЕЛОВЕКА В СРЕДЕ ОБИТАНИЯ (2</w:t>
      </w:r>
      <w:r w:rsidR="00864F7C">
        <w:rPr>
          <w:rFonts w:ascii="Times New Roman" w:hAnsi="Times New Roman" w:cs="Times New Roman"/>
        </w:rPr>
        <w:t>0</w:t>
      </w:r>
      <w:r w:rsidRPr="001072E7">
        <w:rPr>
          <w:rFonts w:ascii="Times New Roman" w:hAnsi="Times New Roman" w:cs="Times New Roman"/>
        </w:rPr>
        <w:t xml:space="preserve"> Ч)</w:t>
      </w:r>
    </w:p>
    <w:p w:rsidR="004A357C" w:rsidRPr="00864F7C" w:rsidRDefault="00944406" w:rsidP="00864F7C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864F7C">
        <w:rPr>
          <w:rFonts w:ascii="Times New Roman" w:hAnsi="Times New Roman" w:cs="Times New Roman"/>
        </w:rPr>
        <w:t>ПРАВИЛА БЕЗОПАСНОГО ПОВЕДЕНИЯ В ЧРЕЗВЫЧАЙНЫХ СИТУАЦИЯХ (2</w:t>
      </w:r>
      <w:r w:rsidR="00864F7C" w:rsidRPr="00864F7C">
        <w:rPr>
          <w:rFonts w:ascii="Times New Roman" w:hAnsi="Times New Roman" w:cs="Times New Roman"/>
        </w:rPr>
        <w:t>0</w:t>
      </w:r>
      <w:r w:rsidRPr="00864F7C">
        <w:rPr>
          <w:rFonts w:ascii="Times New Roman" w:hAnsi="Times New Roman" w:cs="Times New Roman"/>
        </w:rPr>
        <w:t xml:space="preserve"> Ч)</w:t>
      </w:r>
    </w:p>
    <w:p w:rsidR="004A357C" w:rsidRPr="00684003" w:rsidRDefault="00944406" w:rsidP="00864F7C">
      <w:pPr>
        <w:pStyle w:val="a5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 w:rsidRPr="00684003">
        <w:rPr>
          <w:rFonts w:ascii="Times New Roman" w:hAnsi="Times New Roman" w:cs="Times New Roman"/>
        </w:rPr>
        <w:t>ПРАВИЛА БЕЗОПАСНОГО ПОВЕДЕНИЯ В ЧРЕЗВЫЧАЙНЫХ СИТУАЦИЯХ ПРИРОДНОГО ХАРАКТЕРА (</w:t>
      </w:r>
      <w:r w:rsidR="00864F7C">
        <w:rPr>
          <w:rFonts w:ascii="Times New Roman" w:hAnsi="Times New Roman" w:cs="Times New Roman"/>
        </w:rPr>
        <w:t>18</w:t>
      </w:r>
      <w:r w:rsidRPr="00684003">
        <w:rPr>
          <w:rFonts w:ascii="Times New Roman" w:hAnsi="Times New Roman" w:cs="Times New Roman"/>
        </w:rPr>
        <w:t xml:space="preserve"> Ч)</w:t>
      </w:r>
    </w:p>
    <w:p w:rsidR="004A357C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Понятие об опасном природном явлении, стихийном бедствии, чрезвычайной ситуации природного характера. Классификация чрезвычайных ситуаций природного характера.</w:t>
      </w:r>
    </w:p>
    <w:p w:rsidR="004A357C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Понятие о землетрясении, характеристика и происхождение землетрясений, причины их возникновения и последствия. Меры по снижению потерь от землетрясений. Правила безопасного поведения во время и после землетрясения.</w:t>
      </w:r>
    </w:p>
    <w:p w:rsidR="004A357C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 xml:space="preserve">Понятие об извержении вулкана, характеристика извержений. Причины извержения вулканов и их последствия. Правила безопасного поведения при заблаговременном оповещении об извержении вулкана, </w:t>
      </w:r>
      <w:proofErr w:type="gramStart"/>
      <w:r w:rsidRPr="001072E7">
        <w:rPr>
          <w:rFonts w:ascii="Times New Roman" w:hAnsi="Times New Roman" w:cs="Times New Roman"/>
        </w:rPr>
        <w:t>во время</w:t>
      </w:r>
      <w:proofErr w:type="gramEnd"/>
      <w:r w:rsidRPr="001072E7">
        <w:rPr>
          <w:rFonts w:ascii="Times New Roman" w:hAnsi="Times New Roman" w:cs="Times New Roman"/>
        </w:rPr>
        <w:t xml:space="preserve"> и после извержения.</w:t>
      </w:r>
    </w:p>
    <w:p w:rsidR="004A357C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 xml:space="preserve">Понятие об оползнях, селях, обвалах, лавинах, их характеристика. Происхождение оползней, селей, обвалов, лавин, причины их возникновения и последствия. Меры по снижению потерь от </w:t>
      </w:r>
      <w:r w:rsidR="00684003">
        <w:rPr>
          <w:rFonts w:ascii="Times New Roman" w:hAnsi="Times New Roman" w:cs="Times New Roman"/>
        </w:rPr>
        <w:t>ЧС</w:t>
      </w:r>
      <w:r w:rsidRPr="001072E7">
        <w:rPr>
          <w:rFonts w:ascii="Times New Roman" w:hAnsi="Times New Roman" w:cs="Times New Roman"/>
        </w:rPr>
        <w:t xml:space="preserve">. Правила безопасного поведения при заблаговременном оповещении об угрозе схода селя, оползня, обвала, лавины. Правила безопасного поведения </w:t>
      </w:r>
      <w:r w:rsidR="00684003">
        <w:rPr>
          <w:rFonts w:ascii="Times New Roman" w:hAnsi="Times New Roman" w:cs="Times New Roman"/>
        </w:rPr>
        <w:t>при</w:t>
      </w:r>
      <w:r w:rsidRPr="001072E7">
        <w:rPr>
          <w:rFonts w:ascii="Times New Roman" w:hAnsi="Times New Roman" w:cs="Times New Roman"/>
        </w:rPr>
        <w:t xml:space="preserve"> сход</w:t>
      </w:r>
      <w:r w:rsidR="00684003">
        <w:rPr>
          <w:rFonts w:ascii="Times New Roman" w:hAnsi="Times New Roman" w:cs="Times New Roman"/>
        </w:rPr>
        <w:t>е</w:t>
      </w:r>
      <w:r w:rsidRPr="001072E7">
        <w:rPr>
          <w:rFonts w:ascii="Times New Roman" w:hAnsi="Times New Roman" w:cs="Times New Roman"/>
        </w:rPr>
        <w:t xml:space="preserve"> селя, оползня, обвала, лавины, а </w:t>
      </w:r>
      <w:r w:rsidR="00B8087F" w:rsidRPr="001072E7">
        <w:rPr>
          <w:rFonts w:ascii="Times New Roman" w:hAnsi="Times New Roman" w:cs="Times New Roman"/>
        </w:rPr>
        <w:t>также</w:t>
      </w:r>
      <w:r w:rsidRPr="001072E7">
        <w:rPr>
          <w:rFonts w:ascii="Times New Roman" w:hAnsi="Times New Roman" w:cs="Times New Roman"/>
        </w:rPr>
        <w:t xml:space="preserve"> безопасного выхода из зоны стихийного бедствия.</w:t>
      </w:r>
    </w:p>
    <w:p w:rsidR="00684003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 xml:space="preserve">Понятие об урагане, буре, смерче и их характеристика. </w:t>
      </w:r>
    </w:p>
    <w:p w:rsidR="00684003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 xml:space="preserve">Происхождение ураганов, бурь, смерчей, причины их возникновения. Меры по снижению потерь от ураганов, бурь, смерчей. Правила безопасного поведения при заблаговременном оповещении о приближении урагана, бури, смерча. Правила безопасного поведения </w:t>
      </w:r>
      <w:proofErr w:type="gramStart"/>
      <w:r w:rsidRPr="001072E7">
        <w:rPr>
          <w:rFonts w:ascii="Times New Roman" w:hAnsi="Times New Roman" w:cs="Times New Roman"/>
        </w:rPr>
        <w:t>во время</w:t>
      </w:r>
      <w:proofErr w:type="gramEnd"/>
      <w:r w:rsidRPr="001072E7">
        <w:rPr>
          <w:rFonts w:ascii="Times New Roman" w:hAnsi="Times New Roman" w:cs="Times New Roman"/>
        </w:rPr>
        <w:t xml:space="preserve"> и после урагана, бури, смерча.</w:t>
      </w:r>
      <w:r w:rsidR="00684003">
        <w:rPr>
          <w:rFonts w:ascii="Times New Roman" w:hAnsi="Times New Roman" w:cs="Times New Roman"/>
        </w:rPr>
        <w:t xml:space="preserve"> </w:t>
      </w:r>
    </w:p>
    <w:p w:rsidR="00684003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 xml:space="preserve">Понятие о наводнении, характеристика наводнений. Происхождение наводнений, причины их возникновения и последствия. Меры по снижению потерь от наводнений. Правила безопасного поведения при заблаговременном оповещении о наводнении, </w:t>
      </w:r>
      <w:proofErr w:type="gramStart"/>
      <w:r w:rsidRPr="001072E7">
        <w:rPr>
          <w:rFonts w:ascii="Times New Roman" w:hAnsi="Times New Roman" w:cs="Times New Roman"/>
        </w:rPr>
        <w:t>во время</w:t>
      </w:r>
      <w:proofErr w:type="gramEnd"/>
      <w:r w:rsidRPr="001072E7">
        <w:rPr>
          <w:rFonts w:ascii="Times New Roman" w:hAnsi="Times New Roman" w:cs="Times New Roman"/>
        </w:rPr>
        <w:t xml:space="preserve"> и после наводнения. Изготовление и использование самодельных подручных плавательных средств для эвакуации во время наводнения.</w:t>
      </w:r>
      <w:r w:rsidR="00684003">
        <w:rPr>
          <w:rFonts w:ascii="Times New Roman" w:hAnsi="Times New Roman" w:cs="Times New Roman"/>
        </w:rPr>
        <w:t xml:space="preserve"> </w:t>
      </w:r>
    </w:p>
    <w:p w:rsidR="004A357C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Понятие о цунами, характеристика цунами. Происхождение цунами, причины их возникновения и последствия. Меры по снижению потерь от цунами. Правила безопасного поведения при заблаговременном оповещении о цунами, во время прихода и после цунами.</w:t>
      </w:r>
    </w:p>
    <w:p w:rsidR="004A357C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Природные пожары (лесные, торфяные) и их характеристика. Происхождение природных пожаров, причины их возникновения и последствия. Меры по снижению потерь от природных пожаров. Предупреждение природных пожаров. Правила безопасного поведения при возникновении природных пожаров. Правила безопасного поведения в зоне лесных пожаров и тушение пожара в лесу.</w:t>
      </w:r>
    </w:p>
    <w:p w:rsidR="004A357C" w:rsidRPr="00684003" w:rsidRDefault="00944406" w:rsidP="00864F7C">
      <w:pPr>
        <w:pStyle w:val="a5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 w:rsidRPr="00684003">
        <w:rPr>
          <w:rFonts w:ascii="Times New Roman" w:hAnsi="Times New Roman" w:cs="Times New Roman"/>
        </w:rPr>
        <w:t>ПСИХОЛОГИЧЕСКИЕ ОСНОВЫ ВЫЖИВАНИЯ В ОПАСНЫХ И ЧРЕЗВЫЧАЙНЫХ СИТУАЦИЯХ (</w:t>
      </w:r>
      <w:r w:rsidR="00864F7C">
        <w:rPr>
          <w:rFonts w:ascii="Times New Roman" w:hAnsi="Times New Roman" w:cs="Times New Roman"/>
        </w:rPr>
        <w:t>2</w:t>
      </w:r>
      <w:r w:rsidRPr="00684003">
        <w:rPr>
          <w:rFonts w:ascii="Times New Roman" w:hAnsi="Times New Roman" w:cs="Times New Roman"/>
        </w:rPr>
        <w:t>Ч)</w:t>
      </w:r>
    </w:p>
    <w:p w:rsidR="004A357C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lastRenderedPageBreak/>
        <w:t xml:space="preserve">Особенности психологических процессов до, </w:t>
      </w:r>
      <w:proofErr w:type="gramStart"/>
      <w:r w:rsidRPr="001072E7">
        <w:rPr>
          <w:rFonts w:ascii="Times New Roman" w:hAnsi="Times New Roman" w:cs="Times New Roman"/>
        </w:rPr>
        <w:t>во время</w:t>
      </w:r>
      <w:proofErr w:type="gramEnd"/>
      <w:r w:rsidRPr="001072E7">
        <w:rPr>
          <w:rFonts w:ascii="Times New Roman" w:hAnsi="Times New Roman" w:cs="Times New Roman"/>
        </w:rPr>
        <w:t xml:space="preserve"> и после стихийных бедствий. Рекомендации по психологической подготовке к безопасному поведению в чрезвычайных ситуациях природного характера.</w:t>
      </w:r>
    </w:p>
    <w:p w:rsidR="004A357C" w:rsidRPr="001072E7" w:rsidRDefault="00944406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ОСНОВЫ МЕДИЦИНСКИХ ЗНАНИЙ И ПРАВИЛА ОКАЗАНИЯ ПЕРВОЙ МЕДИЦИНСКОЙ ПОМОЩИ (</w:t>
      </w:r>
      <w:r w:rsidR="00864F7C">
        <w:rPr>
          <w:rFonts w:ascii="Times New Roman" w:hAnsi="Times New Roman" w:cs="Times New Roman"/>
        </w:rPr>
        <w:t>9</w:t>
      </w:r>
      <w:r w:rsidRPr="001072E7">
        <w:rPr>
          <w:rFonts w:ascii="Times New Roman" w:hAnsi="Times New Roman" w:cs="Times New Roman"/>
        </w:rPr>
        <w:t xml:space="preserve"> Ч)</w:t>
      </w:r>
    </w:p>
    <w:p w:rsidR="004A357C" w:rsidRPr="00684003" w:rsidRDefault="00944406" w:rsidP="00684003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684003">
        <w:rPr>
          <w:rFonts w:ascii="Times New Roman" w:hAnsi="Times New Roman" w:cs="Times New Roman"/>
        </w:rPr>
        <w:t>ПЕРВАЯ МЕДИЦИНСКАЯ ПОМОЩЬ ПРИ ТРАВМАХ И ПОВРЕЖДЕНИЯХ (8 Ч)</w:t>
      </w:r>
    </w:p>
    <w:p w:rsidR="004A357C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Разновидности повязок и их характеристика. Приемы наложения повязок на нижние и верхние конечности, на голову, грудь, область живота.</w:t>
      </w:r>
    </w:p>
    <w:p w:rsidR="004A357C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Правила оказания первой медицинской помощи при переломах. Понятие о переломе. Виды и характеристика перелом</w:t>
      </w:r>
      <w:r w:rsidR="00B8087F" w:rsidRPr="001072E7">
        <w:rPr>
          <w:rFonts w:ascii="Times New Roman" w:hAnsi="Times New Roman" w:cs="Times New Roman"/>
        </w:rPr>
        <w:t>ов. Способы наложения шин. Поря</w:t>
      </w:r>
      <w:r w:rsidRPr="001072E7">
        <w:rPr>
          <w:rFonts w:ascii="Times New Roman" w:hAnsi="Times New Roman" w:cs="Times New Roman"/>
        </w:rPr>
        <w:t>док применения способов транспортировки пострадавших в зависимости от места перелома.</w:t>
      </w:r>
    </w:p>
    <w:p w:rsidR="004A357C" w:rsidRPr="001072E7" w:rsidRDefault="00944406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ОСНОВЫ ЗДОРОВОГО ОБРАЗА ЖИЗНИ (</w:t>
      </w:r>
      <w:r w:rsidR="007F39CD">
        <w:rPr>
          <w:rFonts w:ascii="Times New Roman" w:hAnsi="Times New Roman" w:cs="Times New Roman"/>
        </w:rPr>
        <w:t>3</w:t>
      </w:r>
      <w:r w:rsidRPr="001072E7">
        <w:rPr>
          <w:rFonts w:ascii="Times New Roman" w:hAnsi="Times New Roman" w:cs="Times New Roman"/>
        </w:rPr>
        <w:t xml:space="preserve"> Ч)</w:t>
      </w:r>
    </w:p>
    <w:p w:rsidR="004A357C" w:rsidRPr="00754AEB" w:rsidRDefault="00944406" w:rsidP="00754AEB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bookmarkStart w:id="2" w:name="_GoBack"/>
      <w:r w:rsidRPr="00754AEB">
        <w:rPr>
          <w:rFonts w:ascii="Times New Roman" w:hAnsi="Times New Roman" w:cs="Times New Roman"/>
        </w:rPr>
        <w:t>ФАКТОРЫ, УКРЕПЛЯЮЩИЕ ЗДОРОВЬЕ ЧЕЛОВЕКА (</w:t>
      </w:r>
      <w:r w:rsidR="007F39CD" w:rsidRPr="00754AEB">
        <w:rPr>
          <w:rFonts w:ascii="Times New Roman" w:hAnsi="Times New Roman" w:cs="Times New Roman"/>
        </w:rPr>
        <w:t>3</w:t>
      </w:r>
      <w:r w:rsidRPr="00754AEB">
        <w:rPr>
          <w:rFonts w:ascii="Times New Roman" w:hAnsi="Times New Roman" w:cs="Times New Roman"/>
        </w:rPr>
        <w:t xml:space="preserve"> Ч)</w:t>
      </w:r>
    </w:p>
    <w:bookmarkEnd w:id="2"/>
    <w:p w:rsidR="00B8087F" w:rsidRPr="001072E7" w:rsidRDefault="004A357C" w:rsidP="00684003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Режим труда и отдыха — необходимое условие здорового образа жизни, обеспечивающее сохранение и укрепление здоровья.</w:t>
      </w:r>
      <w:r w:rsidR="00684003">
        <w:rPr>
          <w:rFonts w:ascii="Times New Roman" w:hAnsi="Times New Roman" w:cs="Times New Roman"/>
        </w:rPr>
        <w:t xml:space="preserve"> </w:t>
      </w:r>
      <w:r w:rsidRPr="001072E7">
        <w:rPr>
          <w:rFonts w:ascii="Times New Roman" w:hAnsi="Times New Roman" w:cs="Times New Roman"/>
        </w:rPr>
        <w:t>Умственная и физическая работоспособность. Утомление и переутомление, их причины, признаки</w:t>
      </w:r>
      <w:r w:rsidR="00684003">
        <w:rPr>
          <w:rFonts w:ascii="Times New Roman" w:hAnsi="Times New Roman" w:cs="Times New Roman"/>
        </w:rPr>
        <w:t xml:space="preserve"> </w:t>
      </w:r>
      <w:r w:rsidRPr="001072E7">
        <w:rPr>
          <w:rFonts w:ascii="Times New Roman" w:hAnsi="Times New Roman" w:cs="Times New Roman"/>
        </w:rPr>
        <w:t>и последствия для здоровья человека. Профилактика утомления и переутомления.</w:t>
      </w:r>
    </w:p>
    <w:p w:rsidR="005E578C" w:rsidRDefault="004A357C" w:rsidP="00443062">
      <w:pPr>
        <w:spacing w:line="360" w:lineRule="auto"/>
        <w:contextualSpacing/>
        <w:rPr>
          <w:rFonts w:ascii="Times New Roman" w:hAnsi="Times New Roman" w:cs="Times New Roman"/>
        </w:rPr>
      </w:pPr>
      <w:r w:rsidRPr="001072E7">
        <w:rPr>
          <w:rFonts w:ascii="Times New Roman" w:hAnsi="Times New Roman" w:cs="Times New Roman"/>
        </w:rPr>
        <w:t>Составляющие режима дня и их характеристика. Влияние труда и отдыха на здоровье человека. Элементы режима труда и отдыха. Трудовая деятельность школьников. Активный отдых. Сон и рациональное питание. Основные принципы и содержание режима дня подростков. Как повысить эффективность самоподготовки.</w:t>
      </w:r>
    </w:p>
    <w:p w:rsidR="003326BF" w:rsidRPr="001072E7" w:rsidRDefault="003326BF" w:rsidP="003326BF">
      <w:pPr>
        <w:rPr>
          <w:rFonts w:ascii="Times New Roman" w:hAnsi="Times New Roman" w:cs="Times New Roman"/>
        </w:rPr>
      </w:pPr>
    </w:p>
    <w:p w:rsidR="00443062" w:rsidRDefault="00443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F39CD" w:rsidRDefault="007F39CD" w:rsidP="009444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E0A" w:rsidRPr="007F39CD" w:rsidRDefault="005E578C" w:rsidP="007F39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F39CD">
        <w:rPr>
          <w:rFonts w:ascii="Times New Roman" w:hAnsi="Times New Roman" w:cs="Times New Roman"/>
          <w:b/>
          <w:color w:val="auto"/>
          <w:sz w:val="28"/>
          <w:szCs w:val="28"/>
        </w:rPr>
        <w:t>КАЛЕНДАРНО-</w:t>
      </w:r>
      <w:r w:rsidR="00EF4E0A" w:rsidRPr="007F39CD">
        <w:rPr>
          <w:rFonts w:ascii="Times New Roman" w:hAnsi="Times New Roman" w:cs="Times New Roman"/>
          <w:b/>
          <w:color w:val="auto"/>
          <w:sz w:val="28"/>
          <w:szCs w:val="28"/>
        </w:rPr>
        <w:t>ТЕМАТИЧЕСКОЕ ПЛАНИРОВАНИЕ</w:t>
      </w:r>
    </w:p>
    <w:p w:rsidR="005C4887" w:rsidRPr="00F57068" w:rsidRDefault="005C4887" w:rsidP="00F57068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782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"/>
        <w:gridCol w:w="1442"/>
        <w:gridCol w:w="1709"/>
        <w:gridCol w:w="811"/>
        <w:gridCol w:w="964"/>
        <w:gridCol w:w="3260"/>
        <w:gridCol w:w="3119"/>
        <w:gridCol w:w="930"/>
        <w:gridCol w:w="912"/>
        <w:gridCol w:w="1021"/>
        <w:gridCol w:w="539"/>
        <w:gridCol w:w="551"/>
        <w:gridCol w:w="9"/>
        <w:gridCol w:w="1072"/>
        <w:gridCol w:w="1081"/>
      </w:tblGrid>
      <w:tr w:rsidR="003F7BD1" w:rsidRPr="00944406" w:rsidTr="003F7BD1">
        <w:trPr>
          <w:gridAfter w:val="2"/>
          <w:wAfter w:w="2153" w:type="dxa"/>
          <w:trHeight w:hRule="exact" w:val="893"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№</w:t>
            </w:r>
          </w:p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п/п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Наименование</w:t>
            </w:r>
            <w:r w:rsid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</w:t>
            </w: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раздела</w:t>
            </w:r>
          </w:p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программы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Тема урока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Кол-во</w:t>
            </w:r>
            <w:r w:rsid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</w:t>
            </w: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часов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Тип</w:t>
            </w:r>
            <w:r w:rsid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</w:t>
            </w: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урока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Элементы</w:t>
            </w:r>
            <w:r w:rsid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</w:t>
            </w: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содержания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Требования к уровню подготовки учащихся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Вид</w:t>
            </w:r>
            <w:r w:rsid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</w:t>
            </w: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контроля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C9733C"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  <w:t>Элементы</w:t>
            </w:r>
            <w:r w:rsid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</w:t>
            </w: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дополнительного</w:t>
            </w:r>
            <w:r w:rsid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</w:t>
            </w: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содержания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Домашнее задание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Дата</w:t>
            </w:r>
            <w:r w:rsid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 </w:t>
            </w: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проведения</w:t>
            </w:r>
          </w:p>
        </w:tc>
      </w:tr>
      <w:tr w:rsidR="003F7BD1" w:rsidRPr="00944406" w:rsidTr="003F7BD1">
        <w:trPr>
          <w:gridAfter w:val="3"/>
          <w:wAfter w:w="2162" w:type="dxa"/>
          <w:trHeight w:hRule="exact" w:val="566"/>
        </w:trPr>
        <w:tc>
          <w:tcPr>
            <w:tcW w:w="4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план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E0A" w:rsidRPr="00944406" w:rsidRDefault="00EF4E0A" w:rsidP="00944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94440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факт</w:t>
            </w:r>
          </w:p>
        </w:tc>
      </w:tr>
      <w:tr w:rsidR="003F7BD1" w:rsidRPr="001072E7" w:rsidTr="003F7BD1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4887" w:rsidRPr="001072E7" w:rsidRDefault="005C4887" w:rsidP="00944406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4887" w:rsidRPr="001072E7" w:rsidRDefault="005C4887" w:rsidP="00944406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Раздел 1.</w:t>
            </w: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4887" w:rsidRPr="001072E7" w:rsidRDefault="005C4887" w:rsidP="00944406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Глава 1. Чрезвычайные ситуации природного характера.</w:t>
            </w:r>
          </w:p>
        </w:tc>
      </w:tr>
      <w:tr w:rsidR="002B6A2C" w:rsidRPr="001072E7" w:rsidTr="003F7BD1">
        <w:trPr>
          <w:gridAfter w:val="3"/>
          <w:wAfter w:w="2162" w:type="dxa"/>
          <w:trHeight w:hRule="exact" w:val="1371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Безопасность и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Защита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человека в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чрезвычайных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ситуациях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4" w:lineRule="exact"/>
              <w:ind w:firstLine="0"/>
              <w:jc w:val="left"/>
            </w:pPr>
            <w:r w:rsidRPr="001072E7">
              <w:rPr>
                <w:rStyle w:val="210pt"/>
              </w:rPr>
              <w:t>Чрезвычайные ситуации природного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характера.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Опасные природные явления и стихийные бедствия на территории России. Классификация чрезвычайных ситуаций природного характера.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Знать возможные чрезвычайные ситуации природного характера, наиболее вероятные для района проживания.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pStyle w:val="22"/>
              <w:shd w:val="clear" w:color="auto" w:fill="auto"/>
              <w:spacing w:before="0" w:line="254" w:lineRule="exact"/>
              <w:ind w:firstLine="0"/>
              <w:jc w:val="left"/>
            </w:pPr>
            <w:r w:rsidRPr="001072E7">
              <w:rPr>
                <w:rStyle w:val="210pt"/>
              </w:rPr>
              <w:t>Раздел 1 Глава 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588E" w:rsidRPr="00CE588E" w:rsidRDefault="00CE588E" w:rsidP="009444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9444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944406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Fonts w:ascii="Times New Roman" w:hAnsi="Times New Roman" w:cs="Times New Roman"/>
                <w:lang w:bidi="ru-RU"/>
              </w:rPr>
              <w:t>Глава 2. Землетрясения.</w:t>
            </w:r>
          </w:p>
        </w:tc>
      </w:tr>
      <w:tr w:rsidR="002B6A2C" w:rsidRPr="001072E7" w:rsidTr="00C9733C">
        <w:trPr>
          <w:gridAfter w:val="3"/>
          <w:wAfter w:w="2162" w:type="dxa"/>
          <w:trHeight w:hRule="exact" w:val="127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2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4" w:lineRule="exact"/>
              <w:ind w:firstLine="0"/>
              <w:jc w:val="left"/>
            </w:pPr>
            <w:r w:rsidRPr="001072E7">
              <w:rPr>
                <w:rStyle w:val="210pt"/>
              </w:rPr>
              <w:t>Происхождение землетрясений. Как оценивают землетря</w:t>
            </w:r>
            <w:r w:rsidRPr="001072E7">
              <w:rPr>
                <w:rStyle w:val="210pt"/>
              </w:rPr>
              <w:softHyphen/>
              <w:t>сения.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 xml:space="preserve">Происхождение землетрясений. Сейсмические пояса. Причины землетрясений. Классификация землетрясений. Шкала </w:t>
            </w:r>
            <w:proofErr w:type="spellStart"/>
            <w:r w:rsidRPr="001072E7">
              <w:rPr>
                <w:rStyle w:val="210pt"/>
              </w:rPr>
              <w:t>Меркали</w:t>
            </w:r>
            <w:proofErr w:type="spellEnd"/>
            <w:r w:rsidRPr="001072E7">
              <w:rPr>
                <w:rStyle w:val="210pt"/>
              </w:rPr>
              <w:t>. Магнитуда по Рихтеру.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Знать: причины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возникновения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землетрясений; сейсмически опасные районы России.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оценивать землетрясения по степени разрушений.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4" w:lineRule="exact"/>
              <w:ind w:firstLine="0"/>
              <w:jc w:val="left"/>
            </w:pPr>
            <w:r w:rsidRPr="001072E7">
              <w:rPr>
                <w:rStyle w:val="210pt"/>
              </w:rPr>
              <w:t>Творческое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задание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Раздел 1 П.2.1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П.2.2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88E" w:rsidRPr="00CE588E" w:rsidRDefault="00CE588E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3"/>
          <w:wAfter w:w="2162" w:type="dxa"/>
          <w:trHeight w:hRule="exact" w:val="1842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3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Последствия землетрясений. Меры по уменьшению по</w:t>
            </w:r>
            <w:r w:rsidRPr="001072E7">
              <w:rPr>
                <w:rStyle w:val="210pt"/>
              </w:rPr>
              <w:softHyphen/>
              <w:t>терь от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землетрясений.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Последствия землетрясений. Меры по уменьшению потерь от землетрясений.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Знать основные мероприятия по защите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населения от землетрясений и их последствия.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Иметь представление о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последствиях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землетрясений.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Владеть навыками выполнения мероприятий по защите от землетрясений.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Раздел1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П.2.3.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П.2.4.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88E" w:rsidRPr="00CE588E" w:rsidRDefault="00CE588E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3"/>
          <w:wAfter w:w="2162" w:type="dxa"/>
          <w:trHeight w:hRule="exact" w:val="2271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4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Правила безопасного поведения при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землетрясениях.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50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Правила безопасного поведения при заблаговременном оповещении о землетрясении. Безопасные места для укрытия в здании. Правила безопасного поведения во время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внезапного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землетрясения.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Знать: способы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оповещения о землетрясении и правила безопасного поведения; основные мероприятия по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защите населения от землетрясений.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Уметь: эвакуироваться из здания при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землетрясении; правильно вести себя, оказавшись в завале.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Кроссворд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 П.2.5.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88E" w:rsidRPr="00CE588E" w:rsidRDefault="00CE588E" w:rsidP="00F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Глава 3. Вулканы.</w:t>
            </w:r>
          </w:p>
        </w:tc>
      </w:tr>
      <w:tr w:rsidR="002B6A2C" w:rsidRPr="001072E7" w:rsidTr="00C9733C">
        <w:trPr>
          <w:gridAfter w:val="3"/>
          <w:wAfter w:w="2162" w:type="dxa"/>
          <w:trHeight w:hRule="exact" w:val="1427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5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5" w:lineRule="exact"/>
              <w:ind w:firstLine="0"/>
              <w:jc w:val="left"/>
            </w:pPr>
            <w:r w:rsidRPr="001072E7">
              <w:rPr>
                <w:rStyle w:val="210pt"/>
              </w:rPr>
              <w:t>Происхождение и виды вулканов. Последствия извержения вулканов.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Историческая справка. Происхождение и виды вулканов. Последствия извержения вулканов. Палящая туча. Лава. Палящая лавина.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Знать, что собой представляет «палящая туча» и чем она опасна для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человека.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Иметь представление о последствиях извержения вулканов.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(15мин)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Историческая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справка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Раздел1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П.3.1.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П.3.2.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88E" w:rsidRPr="00CE588E" w:rsidRDefault="00CE588E" w:rsidP="00E722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3"/>
          <w:wAfter w:w="2162" w:type="dxa"/>
          <w:trHeight w:hRule="exact" w:val="1702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6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5" w:lineRule="exact"/>
              <w:ind w:firstLine="0"/>
              <w:jc w:val="left"/>
            </w:pPr>
            <w:r w:rsidRPr="001072E7">
              <w:rPr>
                <w:rStyle w:val="210pt"/>
              </w:rPr>
              <w:t>Меры по уменьшению потерь от извержения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вулканов.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Меры по уменьшению потерь от извержений вулканов. Правила поведения во время</w:t>
            </w:r>
            <w:r w:rsidRPr="001072E7">
              <w:t xml:space="preserve"> </w:t>
            </w:r>
            <w:r w:rsidRPr="001072E7">
              <w:rPr>
                <w:rStyle w:val="210pt"/>
              </w:rPr>
              <w:t>извержения вулканов.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основные мероприятия по защите населения от извержения вулканов.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Владеть навыками</w:t>
            </w:r>
            <w:r w:rsidRPr="001072E7">
              <w:t xml:space="preserve"> </w:t>
            </w:r>
            <w:r w:rsidRPr="001072E7">
              <w:rPr>
                <w:rStyle w:val="210pt"/>
              </w:rPr>
              <w:t>выполнения мероприятий по защите от извержения вулканов.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защищать органы дыхания в случае извержения вулкана.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 П.3.3.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88E" w:rsidRPr="00CE588E" w:rsidRDefault="00CE588E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Глава 4. Оползни, сели, обвалы.</w:t>
            </w:r>
          </w:p>
        </w:tc>
      </w:tr>
      <w:tr w:rsidR="002B6A2C" w:rsidRPr="001072E7" w:rsidTr="00C9733C">
        <w:trPr>
          <w:trHeight w:hRule="exact" w:val="1550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7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Оползни. Сели (селевые потоки).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Классификация оползней (по масштабу; по месту образования; по мощности). Понятие сели. Классификация селей (по составу переносимого твердого материала; по мощности; по высоте истока).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основные причины образования оползней и селей.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(10мин)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Историческая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справка.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Раздел1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П.4.1.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П.4.2.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88E" w:rsidRPr="00CE588E" w:rsidRDefault="00CE588E" w:rsidP="00E7227D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1" w:type="dxa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B6A2C" w:rsidRPr="001072E7" w:rsidTr="00C9733C">
        <w:trPr>
          <w:trHeight w:hRule="exact" w:val="128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8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Обвалы. Снежные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лавины.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Понятие обвала. Классификация обвалов (по мощности, по масштабу). Понятие лавины. Причины возникновения снежных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лавин.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5" w:lineRule="exact"/>
              <w:ind w:firstLine="0"/>
              <w:jc w:val="left"/>
            </w:pPr>
            <w:r w:rsidRPr="001072E7">
              <w:rPr>
                <w:rStyle w:val="210pt"/>
              </w:rPr>
              <w:t>Знать основные причины обвалов, снежных лавин.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proofErr w:type="spellStart"/>
            <w:r w:rsidRPr="001072E7">
              <w:rPr>
                <w:rStyle w:val="210pt"/>
              </w:rPr>
              <w:t>Теущий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Историческая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справка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rStyle w:val="210pt"/>
              </w:rPr>
            </w:pPr>
            <w:r w:rsidRPr="001072E7">
              <w:rPr>
                <w:rStyle w:val="210pt"/>
              </w:rPr>
              <w:t>Раздел 1</w:t>
            </w:r>
          </w:p>
          <w:p w:rsidR="002B6A2C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rStyle w:val="210pt"/>
              </w:rPr>
            </w:pPr>
            <w:r w:rsidRPr="001072E7">
              <w:rPr>
                <w:rStyle w:val="210pt"/>
              </w:rPr>
              <w:t>П. 4.3.</w:t>
            </w:r>
            <w:r>
              <w:rPr>
                <w:rStyle w:val="210pt"/>
              </w:rPr>
              <w:t xml:space="preserve"> 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 4.4.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88E" w:rsidRPr="00CE588E" w:rsidRDefault="00CE588E" w:rsidP="00E7227D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1" w:type="dxa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B6A2C" w:rsidRPr="001072E7" w:rsidTr="00C9733C">
        <w:trPr>
          <w:gridAfter w:val="3"/>
          <w:wAfter w:w="2162" w:type="dxa"/>
          <w:trHeight w:hRule="exact" w:val="3551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9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 xml:space="preserve">Последствия оползней, селей, обвалов и </w:t>
            </w:r>
            <w:proofErr w:type="gramStart"/>
            <w:r w:rsidRPr="001072E7">
              <w:rPr>
                <w:rStyle w:val="210pt"/>
              </w:rPr>
              <w:t>лавин</w:t>
            </w:r>
            <w:proofErr w:type="gramEnd"/>
            <w:r w:rsidRPr="001072E7">
              <w:rPr>
                <w:rStyle w:val="210pt"/>
              </w:rPr>
              <w:t xml:space="preserve"> и меры по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уменьшению ущерба от них. Правила безопасного по</w:t>
            </w:r>
            <w:r w:rsidRPr="001072E7">
              <w:rPr>
                <w:rStyle w:val="210pt"/>
              </w:rPr>
              <w:softHyphen/>
              <w:t>ведения при угрозе и сходе оползней, селей, обвалов и ла</w:t>
            </w:r>
            <w:r w:rsidRPr="001072E7">
              <w:rPr>
                <w:rStyle w:val="210pt"/>
              </w:rPr>
              <w:softHyphen/>
              <w:t>вин.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 xml:space="preserve">Последствия оползней, селей, обвалов и </w:t>
            </w:r>
            <w:proofErr w:type="gramStart"/>
            <w:r w:rsidRPr="001072E7">
              <w:rPr>
                <w:rStyle w:val="210pt"/>
              </w:rPr>
              <w:t>лавин</w:t>
            </w:r>
            <w:proofErr w:type="gramEnd"/>
            <w:r w:rsidRPr="001072E7">
              <w:rPr>
                <w:rStyle w:val="210pt"/>
              </w:rPr>
              <w:t xml:space="preserve"> и меры по уменьшению ущерба от них.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Правила безопасного поведения при угрозе и сходе оползней, селей, обвалов и лавин. Правила поведения при внезапном сходе селя, оползня, лавины, обвала.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Знать: способы оповещения об угрозе оползней, селей, обвалов, снежных лавин; основные мероприятия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 защите населения от оползней, селей, обвалов, снежных лавин и их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последствий.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Владеть навыками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выполнения мероприятий по защите от оползней, селей, обвалов и снежных</w:t>
            </w:r>
            <w:r w:rsidRPr="001072E7">
              <w:t xml:space="preserve"> </w:t>
            </w:r>
            <w:r w:rsidRPr="001072E7">
              <w:rPr>
                <w:rStyle w:val="210pt"/>
              </w:rPr>
              <w:t>лавин.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Текущей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Кроссвор</w:t>
            </w:r>
            <w:r>
              <w:rPr>
                <w:rStyle w:val="210pt"/>
              </w:rPr>
              <w:t>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1. П. 4.5. П.4.6.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88E" w:rsidRPr="00CE588E" w:rsidRDefault="00CE588E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Глава 5. Ураганы, бури, смерчи.</w:t>
            </w:r>
          </w:p>
        </w:tc>
      </w:tr>
      <w:tr w:rsidR="002B6A2C" w:rsidRPr="001072E7" w:rsidTr="00C9733C">
        <w:trPr>
          <w:gridAfter w:val="3"/>
          <w:wAfter w:w="2162" w:type="dxa"/>
          <w:trHeight w:hRule="exact" w:val="128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10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5" w:lineRule="exact"/>
              <w:ind w:firstLine="0"/>
              <w:jc w:val="left"/>
            </w:pPr>
            <w:r w:rsidRPr="001072E7">
              <w:rPr>
                <w:rStyle w:val="210pt"/>
              </w:rPr>
              <w:t>Происхождение и виды ураганов, бурь, смерчей.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4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Циклон. Шкала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Бофорта. Области зарождения тропических циклонов. Ураган. Классификация ураганов. Буря. Классификация бурь. Классификация смерчей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где зарождаются ураганы, как образуется смерч.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(10мин)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Творческая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работа.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Ветер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5" w:lineRule="exact"/>
              <w:ind w:firstLine="0"/>
              <w:jc w:val="left"/>
            </w:pPr>
            <w:r w:rsidRPr="001072E7">
              <w:rPr>
                <w:rStyle w:val="210pt"/>
              </w:rPr>
              <w:t>Раздел 1. П.5.1.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A116F6">
        <w:trPr>
          <w:gridAfter w:val="3"/>
          <w:wAfter w:w="2162" w:type="dxa"/>
          <w:trHeight w:hRule="exact" w:val="1417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  <w:r w:rsidRPr="001072E7">
              <w:rPr>
                <w:rStyle w:val="210pt"/>
                <w:rFonts w:eastAsiaTheme="minorHAnsi"/>
              </w:rPr>
              <w:t>11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Последствия ураганов, бурь, смерчей.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4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Зарождение урагана. Опасность урагана. Последствия ураганов. Последствие бурь (снежных, пыльных). Разрушительная сила смерча.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Иметь представление о последствиях ураганов, бурь и смерчей.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1. П. 5.2.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A116F6">
        <w:trPr>
          <w:gridAfter w:val="3"/>
          <w:wAfter w:w="2162" w:type="dxa"/>
          <w:trHeight w:hRule="exact" w:val="269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12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Меры по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уменьшению ущерба от ураганов, бурь, смерчей. Правила безопасного по</w:t>
            </w:r>
            <w:r w:rsidRPr="001072E7">
              <w:rPr>
                <w:rStyle w:val="210pt"/>
              </w:rPr>
              <w:softHyphen/>
              <w:t>ведения при угрозе и во время ураганов, бурь и смерчей.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4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Меры по уменьшению ущерба от ураганов, бурь, смерчей. Оповещение населения об угрозе ураганов, бурь, смерчей. Правила поведения при заблаговременном оповещении об угрозе ураганов, бурь, смерчей. Правила безопасного поведения при внезапном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возникновении ураганов, бурь, смерчей.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Знать: способы оповещения об ураганах, бурях, смерчах; основные мероприятия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 защите населения от ураганов, бурь, смерчей и их последствий.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Владеть навыками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выполнения мероприятий по защите от ураганов, бурь, смерчей.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(10мин)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1. П.5.3.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 5.4.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1072E7">
              <w:rPr>
                <w:rStyle w:val="210pt"/>
                <w:rFonts w:eastAsiaTheme="minorHAnsi"/>
              </w:rPr>
              <w:t>Глава 6. Наводнения.</w:t>
            </w:r>
          </w:p>
        </w:tc>
      </w:tr>
      <w:tr w:rsidR="002B6A2C" w:rsidRPr="001072E7" w:rsidTr="00A116F6">
        <w:trPr>
          <w:gridAfter w:val="3"/>
          <w:wAfter w:w="2162" w:type="dxa"/>
          <w:trHeight w:hRule="exact" w:val="128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13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Происхождение и виды наводнений.</w:t>
            </w:r>
            <w:r w:rsidRPr="001072E7">
              <w:t xml:space="preserve"> </w:t>
            </w:r>
            <w:r w:rsidRPr="001072E7">
              <w:rPr>
                <w:rStyle w:val="210pt"/>
              </w:rPr>
              <w:t>Последствия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наводнений.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4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Происхождение и виды наводнений. Причины</w:t>
            </w:r>
            <w:r w:rsidRPr="001072E7">
              <w:t xml:space="preserve"> </w:t>
            </w:r>
            <w:r w:rsidRPr="001072E7">
              <w:rPr>
                <w:rStyle w:val="210pt"/>
              </w:rPr>
              <w:t>возникновения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наводнений.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Классификация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наводнений.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Последствие наводнений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(затопление,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подтопление).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 способы оповещения о наводнениях.</w:t>
            </w:r>
            <w:r w:rsidRPr="001072E7">
              <w:t xml:space="preserve"> </w:t>
            </w:r>
            <w:r w:rsidRPr="001072E7">
              <w:rPr>
                <w:rStyle w:val="210pt"/>
              </w:rPr>
              <w:t>Иметь представление о последствиях наводнений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(10мин)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1. П.6.1.</w:t>
            </w:r>
            <w:r w:rsidRPr="001072E7">
              <w:t xml:space="preserve"> </w:t>
            </w:r>
            <w:r w:rsidRPr="001072E7">
              <w:rPr>
                <w:rStyle w:val="210pt"/>
              </w:rPr>
              <w:t>П.6.2.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A116F6">
        <w:trPr>
          <w:gridAfter w:val="3"/>
          <w:wAfter w:w="2162" w:type="dxa"/>
          <w:trHeight w:hRule="exact" w:val="2261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14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Меры по уменьшению ущерба от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наводнений. Правила безопасного по</w:t>
            </w:r>
            <w:r w:rsidRPr="001072E7">
              <w:rPr>
                <w:rStyle w:val="210pt"/>
              </w:rPr>
              <w:softHyphen/>
              <w:t>ведения при угрозе и во время наводнений.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4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Меры по уменьшению ущерба от наводнений. Правила поведения при заблаговременном оповещении о наводнении. Правила поведения при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внезапном наводнении.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основные мероприятия по защите населения от наводнений и их последствий.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Владеть навыками выполнения мероприятий по защите от наводнений. Уметь подавать сигналы бедствия.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 6.3.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 6.4.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F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A116F6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1072E7">
              <w:rPr>
                <w:rStyle w:val="210pt"/>
                <w:rFonts w:eastAsiaTheme="minorHAnsi"/>
              </w:rPr>
              <w:t>Глава 7. Цунами.</w:t>
            </w:r>
          </w:p>
        </w:tc>
      </w:tr>
      <w:tr w:rsidR="002B6A2C" w:rsidRPr="001072E7" w:rsidTr="00C9733C">
        <w:trPr>
          <w:gridAfter w:val="3"/>
          <w:wAfter w:w="2162" w:type="dxa"/>
          <w:trHeight w:hRule="exact" w:val="1278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lastRenderedPageBreak/>
              <w:t>15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Происхождение и классификация цунами. Последствия цунами.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4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Происхождение и классификация цунами. Последствия цунами.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причины возникновения цунами. Иметь представление о последствиях цунами.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(15мин)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Из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истории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цунами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1.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 7.1. П.7.2.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3"/>
          <w:wAfter w:w="2162" w:type="dxa"/>
          <w:trHeight w:hRule="exact" w:val="199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16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Прогнозирование цунами и меры по уменьшению ущерба от них. Правила безопасного по</w:t>
            </w:r>
            <w:r w:rsidRPr="001072E7">
              <w:rPr>
                <w:rStyle w:val="210pt"/>
              </w:rPr>
              <w:softHyphen/>
              <w:t>ведения при цунами.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4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Прогнозирование цунами. Признаки близкого цунами. Правила поведения при заблаговременном оповещении о приближении цунами. Правила поведения при внезапном приходе цунами. Правила поведения в волне.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 способы оповещения о приближении цунами. Владеть навыками по защите населения от цунами.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прогнозировать цунами по поведению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животных.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1. П. 7.3.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 7.4.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F570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2"/>
          <w:wAfter w:w="2153" w:type="dxa"/>
          <w:trHeight w:hRule="exact" w:val="72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1072E7">
              <w:rPr>
                <w:rStyle w:val="210pt"/>
                <w:rFonts w:eastAsiaTheme="minorHAnsi"/>
              </w:rPr>
              <w:t>Глава 8. Лесные и торфяные</w:t>
            </w:r>
            <w:r w:rsidR="00F45352">
              <w:rPr>
                <w:rStyle w:val="210pt"/>
                <w:rFonts w:eastAsiaTheme="minorHAnsi"/>
              </w:rPr>
              <w:t xml:space="preserve"> пожары</w:t>
            </w:r>
          </w:p>
        </w:tc>
      </w:tr>
      <w:tr w:rsidR="002B6A2C" w:rsidRPr="001072E7" w:rsidTr="00C9733C">
        <w:trPr>
          <w:gridAfter w:val="3"/>
          <w:wAfter w:w="2162" w:type="dxa"/>
          <w:trHeight w:hRule="exact" w:val="257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17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Происхождение и классификация лесных и торфяных пожаров Последствия лесных и торфяных пожаров.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4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Причины возникновения лесных пожаров. Классы лесных пожаров. Классификация лесных и торфяных пожаров. Последствия лесных и торфяных пожаров.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 причины лесных и торфяных пожаров.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Иметь представление о последствиях лесных и торфяных пожаров.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Владеть навыками выполнения мероприятий</w:t>
            </w:r>
            <w:r w:rsidRPr="001072E7">
              <w:t xml:space="preserve"> </w:t>
            </w:r>
            <w:r w:rsidRPr="001072E7">
              <w:rPr>
                <w:rStyle w:val="210pt"/>
              </w:rPr>
              <w:t>по защите от лесных и торфяных пожаров.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(10мин)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1.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 8.1. П.8.2.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3"/>
          <w:wAfter w:w="2162" w:type="dxa"/>
          <w:trHeight w:hRule="exact" w:val="2093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18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Предупреждение лесных и торфяных пожаров. Правила безопасного по</w:t>
            </w:r>
            <w:r w:rsidRPr="001072E7">
              <w:rPr>
                <w:rStyle w:val="210pt"/>
              </w:rPr>
              <w:softHyphen/>
              <w:t>ведения при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нахождении в зоне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лесного пожара и его тушении.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Предупреждение лесных и торфяных пожаров. В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пожароопасный сезон в лесу запрещается. Правила безопасного поведения при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нахождении в зоне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лесного пожара и его тушении.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Знать: способы оповещения о лесных и торфяных пожарах; основные мероприятия по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защите населения от лесных и торфяных пожаров и их последствий.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выходить из зоны лесного пожара.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Владеть навыками выполнения мероприятий по защите от лесных и торфяных пожаров.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2B6A2C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  <w:rPr>
                <w:sz w:val="18"/>
                <w:szCs w:val="18"/>
              </w:rPr>
            </w:pPr>
            <w:r w:rsidRPr="002B6A2C">
              <w:rPr>
                <w:rStyle w:val="210pt"/>
                <w:sz w:val="18"/>
                <w:szCs w:val="18"/>
              </w:rPr>
              <w:t>Кроссворд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 П.8.3.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П.8.4.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C9733C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1072E7">
              <w:rPr>
                <w:rStyle w:val="210pt"/>
                <w:rFonts w:eastAsiaTheme="minorHAnsi"/>
              </w:rPr>
              <w:t>Глава 9. Психологические основы выживания в ЧС.</w:t>
            </w:r>
          </w:p>
        </w:tc>
      </w:tr>
      <w:tr w:rsidR="002B6A2C" w:rsidRPr="001072E7" w:rsidTr="00C9733C">
        <w:trPr>
          <w:gridAfter w:val="3"/>
          <w:wAfter w:w="2162" w:type="dxa"/>
          <w:trHeight w:hRule="exact" w:val="140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19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Человек и стихия. Характер и темперамент.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Человек и стихия. Характер и темперамент. Типы темперамента. Влияние темперамента на формирование характера. Поведение человека в чрезвычайных ситуации в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зависимости от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характера.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3F7BD1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от чего зависит характер человека.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развивать черты характера, помогающие для выживания.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(10мин)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2B6A2C" w:rsidRDefault="002B6A2C" w:rsidP="002B6A2C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sz w:val="18"/>
                <w:szCs w:val="18"/>
              </w:rPr>
            </w:pPr>
            <w:r w:rsidRPr="002B6A2C">
              <w:rPr>
                <w:rStyle w:val="210pt"/>
                <w:sz w:val="18"/>
                <w:szCs w:val="18"/>
              </w:rPr>
              <w:t>Определение типа темперамента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1. П. 9.1.</w:t>
            </w:r>
          </w:p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 9.2.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7BD1" w:rsidRPr="001072E7" w:rsidTr="002B6A2C">
        <w:trPr>
          <w:gridAfter w:val="3"/>
          <w:wAfter w:w="2162" w:type="dxa"/>
          <w:trHeight w:hRule="exact" w:val="1562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lastRenderedPageBreak/>
              <w:t>20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2B6A2C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Психологические</w:t>
            </w:r>
            <w:r w:rsidR="002B6A2C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особенности</w:t>
            </w:r>
            <w:r w:rsidR="002B6A2C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поведения человека</w:t>
            </w:r>
            <w:r w:rsidR="002B6A2C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во время и после стихийного бедствия.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Психологические особенности поведения человека во время стихийного бедствия. Психологические особенности поведения</w:t>
            </w:r>
            <w:r w:rsidRPr="001072E7">
              <w:t xml:space="preserve"> </w:t>
            </w:r>
            <w:r w:rsidRPr="001072E7">
              <w:rPr>
                <w:rStyle w:val="210pt"/>
              </w:rPr>
              <w:t>человека после стихийного бедствия.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Иметь представление об особенностях</w:t>
            </w:r>
            <w:r w:rsidR="002B6A2C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психологических</w:t>
            </w:r>
            <w:r w:rsidR="002B6A2C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 xml:space="preserve">процессов человека до, </w:t>
            </w:r>
            <w:proofErr w:type="gramStart"/>
            <w:r w:rsidRPr="001072E7">
              <w:rPr>
                <w:rStyle w:val="210pt"/>
              </w:rPr>
              <w:t>во время</w:t>
            </w:r>
            <w:proofErr w:type="gramEnd"/>
            <w:r w:rsidRPr="001072E7">
              <w:rPr>
                <w:rStyle w:val="210pt"/>
              </w:rPr>
              <w:t xml:space="preserve"> и после стихийных бедствий.</w:t>
            </w:r>
            <w:r w:rsidRPr="001072E7">
              <w:t xml:space="preserve"> </w:t>
            </w:r>
            <w:r w:rsidRPr="001072E7">
              <w:rPr>
                <w:rStyle w:val="210pt"/>
              </w:rPr>
              <w:t>Уметь справляется со своими чувствами и</w:t>
            </w:r>
            <w:r w:rsidR="002B6A2C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эмоциями.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2B6A2C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Творческ</w:t>
            </w:r>
            <w:r w:rsidR="002B6A2C">
              <w:rPr>
                <w:rStyle w:val="210pt"/>
              </w:rPr>
              <w:t>и</w:t>
            </w:r>
            <w:r w:rsidRPr="001072E7">
              <w:rPr>
                <w:rStyle w:val="210pt"/>
              </w:rPr>
              <w:t>е</w:t>
            </w:r>
            <w:r w:rsidR="002B6A2C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упражнения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1. П. 9.3.</w:t>
            </w:r>
          </w:p>
          <w:p w:rsidR="00AE0467" w:rsidRPr="001072E7" w:rsidRDefault="00AE0467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П. 9.4.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CE588E" w:rsidRDefault="00AE0467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467" w:rsidRPr="00CE588E" w:rsidRDefault="00AE0467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2B6A2C">
        <w:trPr>
          <w:gridAfter w:val="2"/>
          <w:wAfter w:w="2153" w:type="dxa"/>
          <w:trHeight w:hRule="exact" w:val="292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Раздел 2.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Основы</w:t>
            </w:r>
            <w:r>
              <w:rPr>
                <w:rStyle w:val="210pt"/>
              </w:rPr>
              <w:t xml:space="preserve"> медицинс</w:t>
            </w:r>
            <w:r w:rsidRPr="001072E7">
              <w:rPr>
                <w:rStyle w:val="210pt"/>
              </w:rPr>
              <w:t>ких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знаний и правила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оказания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первой</w:t>
            </w:r>
          </w:p>
          <w:p w:rsidR="002B6A2C" w:rsidRPr="001072E7" w:rsidRDefault="002B6A2C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  <w:rPr>
                <w:lang w:bidi="ru-RU"/>
              </w:rPr>
            </w:pPr>
            <w:r w:rsidRPr="001072E7">
              <w:rPr>
                <w:rStyle w:val="210pt"/>
              </w:rPr>
              <w:t>Медицинской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  <w:rFonts w:eastAsiaTheme="minorHAnsi"/>
              </w:rPr>
              <w:t>помощи</w:t>
            </w: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1072E7">
              <w:rPr>
                <w:rStyle w:val="210pt"/>
                <w:rFonts w:eastAsiaTheme="minorHAnsi"/>
              </w:rPr>
              <w:t>Глава 1. Правила наложения повязок.</w:t>
            </w:r>
          </w:p>
        </w:tc>
      </w:tr>
      <w:tr w:rsidR="002B6A2C" w:rsidRPr="001072E7" w:rsidTr="002B6A2C">
        <w:trPr>
          <w:gridAfter w:val="3"/>
          <w:wAfter w:w="2162" w:type="dxa"/>
          <w:trHeight w:hRule="exact" w:val="1403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21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5" w:lineRule="exact"/>
              <w:ind w:firstLine="0"/>
              <w:jc w:val="left"/>
            </w:pPr>
            <w:r w:rsidRPr="001072E7">
              <w:rPr>
                <w:rStyle w:val="210pt"/>
              </w:rPr>
              <w:t>Повязки. Общая характеристика.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Характеристика перевязочного материала. Правила наложения повязок.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Знать: основные перевязочные материалы; знать общие правила наложения повязок.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2B6A2C" w:rsidRDefault="002B6A2C" w:rsidP="002B6A2C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sz w:val="18"/>
                <w:szCs w:val="18"/>
              </w:rPr>
            </w:pPr>
            <w:r w:rsidRPr="002B6A2C">
              <w:rPr>
                <w:rStyle w:val="210pt"/>
                <w:sz w:val="18"/>
                <w:szCs w:val="18"/>
              </w:rPr>
              <w:t>Плоские марлевые</w:t>
            </w:r>
            <w:r>
              <w:rPr>
                <w:rStyle w:val="210pt"/>
                <w:sz w:val="18"/>
                <w:szCs w:val="18"/>
              </w:rPr>
              <w:t xml:space="preserve"> </w:t>
            </w:r>
            <w:r w:rsidRPr="002B6A2C">
              <w:rPr>
                <w:rStyle w:val="210pt"/>
                <w:sz w:val="18"/>
                <w:szCs w:val="18"/>
              </w:rPr>
              <w:t>бинты. Трубчатые сетчатые бинты.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AE046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2. П.1.1.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2B6A2C">
        <w:trPr>
          <w:gridAfter w:val="3"/>
          <w:wAfter w:w="2162" w:type="dxa"/>
          <w:trHeight w:hRule="exact" w:val="129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22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Отработка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практических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навыков наложения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повязок на руку.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Default="002B6A2C" w:rsidP="002B6A2C">
            <w:r w:rsidRPr="006464F8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Наложение повязки на кисть. Наложение повязки на локтевой сустав. Наложение повязки на плечевой сустав.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правила наложения повязок на руку.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накладывать повязку на кисть, локтевой сустав.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45" w:lineRule="exact"/>
              <w:ind w:firstLine="0"/>
              <w:jc w:val="left"/>
            </w:pPr>
            <w:r w:rsidRPr="001072E7">
              <w:rPr>
                <w:rStyle w:val="210pt"/>
              </w:rPr>
              <w:t>Практическая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работа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Виды</w:t>
            </w:r>
          </w:p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повязок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Раздел2.</w:t>
            </w:r>
          </w:p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П.1.2.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2B6A2C">
        <w:trPr>
          <w:gridAfter w:val="3"/>
          <w:wAfter w:w="2162" w:type="dxa"/>
          <w:trHeight w:hRule="exact" w:val="1137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23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Отработка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практических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навыков наложения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повязок на ногу.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Default="002B6A2C" w:rsidP="002B6A2C">
            <w:r w:rsidRPr="006464F8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Наложение повязки на коленный сустав. Наложение повязки на голеностопный сустав. Наложение повязки на область пятки.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правила наложения повязок на ногу.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накладывать повязку на коленный сустав, на область пятки, на голеностопный сустав.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2. П. 1.3.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2B6A2C">
        <w:trPr>
          <w:gridAfter w:val="2"/>
          <w:wAfter w:w="2153" w:type="dxa"/>
          <w:trHeight w:hRule="exact" w:val="28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Style w:val="210pt"/>
                <w:rFonts w:eastAsiaTheme="minorHAnsi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1072E7">
              <w:rPr>
                <w:rStyle w:val="210pt"/>
                <w:rFonts w:eastAsiaTheme="minorHAnsi"/>
              </w:rPr>
              <w:t>Глава 2. Оказание помощи пострадавшим при переломах и их эвакуация.</w:t>
            </w:r>
          </w:p>
        </w:tc>
      </w:tr>
      <w:tr w:rsidR="002B6A2C" w:rsidRPr="001072E7" w:rsidTr="002B6A2C">
        <w:trPr>
          <w:gridAfter w:val="3"/>
          <w:wAfter w:w="2162" w:type="dxa"/>
          <w:trHeight w:hRule="exact" w:val="1830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24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Правила оказания первой медицинской помощи при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переломах.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left="20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Default="002B6A2C" w:rsidP="002B6A2C">
            <w:r w:rsidRPr="00E12F97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Основные принципы транспортной иммобилизации. Общие правила оказания ПМП при переломах.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Правила оказания ПМП при переломах костей верхних конечностей. Правила оказания ПМП при переломах костей нижних конечностей.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 основные принципы транспортной иммобилизации, правила ПМП при переломах верхних и нижних конечностей.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накладывать шины на поврежденные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конечности.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</w:p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(5мин)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Шины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Раздел2</w:t>
            </w:r>
          </w:p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П.2.1.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2B6A2C">
        <w:trPr>
          <w:gridAfter w:val="3"/>
          <w:wAfter w:w="2162" w:type="dxa"/>
          <w:trHeight w:hRule="exact" w:val="141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25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Отработка навыков наложения шин на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конечности.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Default="002B6A2C" w:rsidP="002B6A2C">
            <w:r w:rsidRPr="00E12F97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Правила оказания ПМП при переломах костей верхних конечностей. Правила оказания ПМП при переломах костей нижних конечностей.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Знать основные принципы транспортной иммобилизации, правила ПМП при переломах верхних и нижних конечностей.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накладывать шины на поврежденные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конечности.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Раздел2</w:t>
            </w:r>
          </w:p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П.2.1.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6A2C" w:rsidRPr="001072E7" w:rsidTr="002B6A2C">
        <w:trPr>
          <w:gridAfter w:val="3"/>
          <w:wAfter w:w="2162" w:type="dxa"/>
          <w:trHeight w:hRule="exact" w:val="156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26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35" w:lineRule="exact"/>
              <w:ind w:firstLine="0"/>
              <w:jc w:val="left"/>
            </w:pPr>
            <w:r w:rsidRPr="001072E7">
              <w:rPr>
                <w:rStyle w:val="210pt"/>
              </w:rPr>
              <w:t>Способы эвакуации пострадавших.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6A2C" w:rsidRDefault="002B6A2C" w:rsidP="002B6A2C">
            <w:r w:rsidRPr="00E12F97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 xml:space="preserve">Способы </w:t>
            </w:r>
            <w:proofErr w:type="spellStart"/>
            <w:r w:rsidRPr="001072E7">
              <w:rPr>
                <w:rStyle w:val="210pt"/>
              </w:rPr>
              <w:t>безносилочной</w:t>
            </w:r>
            <w:proofErr w:type="spellEnd"/>
            <w:r w:rsidRPr="001072E7">
              <w:rPr>
                <w:rStyle w:val="210pt"/>
              </w:rPr>
              <w:t xml:space="preserve"> транспортировки (эвакуации) пострадавших.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 xml:space="preserve">Знать способы </w:t>
            </w:r>
            <w:proofErr w:type="spellStart"/>
            <w:r w:rsidRPr="001072E7">
              <w:rPr>
                <w:rStyle w:val="210pt"/>
              </w:rPr>
              <w:t>безносилочной</w:t>
            </w:r>
            <w:proofErr w:type="spellEnd"/>
            <w:r w:rsidRPr="001072E7">
              <w:rPr>
                <w:rStyle w:val="210pt"/>
              </w:rPr>
              <w:t xml:space="preserve"> транспортировки пострадавших в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зависимости от места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перелома.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переносить пострадавшего на руках.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Раздел2</w:t>
            </w:r>
          </w:p>
          <w:p w:rsidR="002B6A2C" w:rsidRPr="001072E7" w:rsidRDefault="002B6A2C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П.2.2.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6A2C" w:rsidRPr="00CE588E" w:rsidRDefault="002B6A2C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5E4" w:rsidRPr="001072E7" w:rsidTr="00C9733C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AE0467">
            <w:pPr>
              <w:rPr>
                <w:rStyle w:val="210pt"/>
                <w:rFonts w:eastAsiaTheme="minorHAnsi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5325E4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  <w:rPr>
                <w:lang w:bidi="ru-RU"/>
              </w:rPr>
            </w:pPr>
            <w:r w:rsidRPr="001072E7">
              <w:rPr>
                <w:rStyle w:val="210pt"/>
              </w:rPr>
              <w:t>Раздел 3.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Основы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здорового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образа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  <w:rFonts w:eastAsiaTheme="minorHAnsi"/>
              </w:rPr>
              <w:t>жизни</w:t>
            </w: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1072E7">
              <w:rPr>
                <w:rStyle w:val="210pt"/>
                <w:rFonts w:eastAsiaTheme="minorHAnsi"/>
              </w:rPr>
              <w:t>Глава 1. Режим учебы и отдыха подростка</w:t>
            </w:r>
          </w:p>
        </w:tc>
      </w:tr>
      <w:tr w:rsidR="005325E4" w:rsidRPr="001072E7" w:rsidTr="00C9733C">
        <w:trPr>
          <w:gridAfter w:val="3"/>
          <w:wAfter w:w="2162" w:type="dxa"/>
          <w:trHeight w:hRule="exact" w:val="114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27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45" w:lineRule="exact"/>
              <w:ind w:firstLine="0"/>
              <w:jc w:val="left"/>
            </w:pPr>
            <w:r w:rsidRPr="001072E7">
              <w:rPr>
                <w:rStyle w:val="210pt"/>
              </w:rPr>
              <w:t>Режим - необходимое условие здорового образа жизни.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25E4" w:rsidRDefault="005325E4" w:rsidP="002B6A2C">
            <w:r w:rsidRPr="00C31F3E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Режим - необходимое условие ЗОЖ. Навыки ЗОЖ.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931D5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значение режима дня для формирования ЗОЖ.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соблюдать режим дня.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Тест</w:t>
            </w:r>
          </w:p>
          <w:p w:rsidR="005325E4" w:rsidRPr="001072E7" w:rsidRDefault="005325E4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(10мин)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Раздел 3.</w:t>
            </w:r>
          </w:p>
          <w:p w:rsidR="005325E4" w:rsidRPr="001072E7" w:rsidRDefault="005325E4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П.1.1.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CE588E" w:rsidRDefault="005325E4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5E4" w:rsidRPr="00CE588E" w:rsidRDefault="005325E4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5E4" w:rsidRPr="001072E7" w:rsidTr="00C9733C">
        <w:trPr>
          <w:gridAfter w:val="3"/>
          <w:wAfter w:w="2162" w:type="dxa"/>
          <w:trHeight w:hRule="exact" w:val="1131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28</w:t>
            </w:r>
          </w:p>
        </w:tc>
        <w:tc>
          <w:tcPr>
            <w:tcW w:w="1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931D57">
            <w:pPr>
              <w:pStyle w:val="22"/>
              <w:shd w:val="clear" w:color="auto" w:fill="auto"/>
              <w:spacing w:before="0" w:line="235" w:lineRule="exact"/>
              <w:ind w:firstLine="0"/>
              <w:jc w:val="left"/>
            </w:pPr>
            <w:r w:rsidRPr="001072E7">
              <w:rPr>
                <w:rStyle w:val="210pt"/>
              </w:rPr>
              <w:t>Умственная и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физическая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работоспособность.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25E4" w:rsidRDefault="005325E4" w:rsidP="002B6A2C">
            <w:r w:rsidRPr="00C31F3E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Умственная и физическая работоспособность. Умственное утомление и его последствие. Функции организма в различные промежутки времени.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931D5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о функциях организма в различные промежутки времени.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Уметь следить за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работоспособностью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организма.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Раздел 3. П. 1.2.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CE588E" w:rsidRDefault="005325E4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5E4" w:rsidRPr="00CE588E" w:rsidRDefault="005325E4" w:rsidP="002B6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5E4" w:rsidRPr="001072E7" w:rsidTr="00C9733C">
        <w:trPr>
          <w:gridAfter w:val="3"/>
          <w:wAfter w:w="2162" w:type="dxa"/>
          <w:trHeight w:hRule="exact" w:val="992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AE046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29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931D5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Профилактика переутомления и</w:t>
            </w:r>
            <w:r w:rsidRPr="001072E7">
              <w:t xml:space="preserve"> </w:t>
            </w:r>
            <w:r w:rsidRPr="001072E7">
              <w:rPr>
                <w:rStyle w:val="210pt"/>
              </w:rPr>
              <w:t>содержание режима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дня.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AE046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2B6A2C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Составление режима дня с учетом традиции</w:t>
            </w:r>
            <w:r w:rsidRPr="001072E7">
              <w:t xml:space="preserve"> </w:t>
            </w:r>
            <w:r w:rsidRPr="001072E7">
              <w:rPr>
                <w:rStyle w:val="210pt"/>
              </w:rPr>
              <w:t>семьи.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Бюджет времени.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Периоды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самоподготовки.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Знать о режиме труда и отдыха как необходимом</w:t>
            </w:r>
            <w:r w:rsidRPr="001072E7">
              <w:t xml:space="preserve"> </w:t>
            </w:r>
            <w:r w:rsidRPr="001072E7">
              <w:rPr>
                <w:rStyle w:val="210pt"/>
              </w:rPr>
              <w:t>условии жизни, обеспечивающим укрепление и сохранение здоровья.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343AED" w:rsidRDefault="005325E4" w:rsidP="00343AED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sz w:val="18"/>
                <w:szCs w:val="18"/>
              </w:rPr>
            </w:pPr>
            <w:r w:rsidRPr="00343AED">
              <w:rPr>
                <w:rStyle w:val="210pt"/>
                <w:sz w:val="18"/>
                <w:szCs w:val="18"/>
              </w:rPr>
              <w:t>Творческая 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1072E7" w:rsidRDefault="005325E4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Раздел3</w:t>
            </w:r>
          </w:p>
          <w:p w:rsidR="005325E4" w:rsidRPr="001072E7" w:rsidRDefault="005325E4" w:rsidP="00AE046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П.1.3.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25E4" w:rsidRPr="00CE588E" w:rsidRDefault="005325E4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25E4" w:rsidRPr="00CE588E" w:rsidRDefault="005325E4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7BD1" w:rsidRPr="001072E7" w:rsidTr="003F7BD1">
        <w:trPr>
          <w:gridAfter w:val="2"/>
          <w:wAfter w:w="2153" w:type="dxa"/>
          <w:trHeight w:hRule="exact" w:val="56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Style w:val="210pt"/>
                <w:rFonts w:eastAsiaTheme="minorHAns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8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1072E7">
              <w:rPr>
                <w:rStyle w:val="210pt"/>
                <w:rFonts w:eastAsiaTheme="minorHAnsi"/>
              </w:rPr>
              <w:t>Закрепление практических навыков по пройденным темам</w:t>
            </w:r>
          </w:p>
        </w:tc>
      </w:tr>
      <w:tr w:rsidR="00931D57" w:rsidRPr="001072E7" w:rsidTr="00931D57">
        <w:trPr>
          <w:gridAfter w:val="3"/>
          <w:wAfter w:w="2162" w:type="dxa"/>
          <w:trHeight w:hRule="exact" w:val="99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30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rStyle w:val="210pt"/>
              </w:rPr>
            </w:pPr>
            <w:r w:rsidRPr="001072E7">
              <w:rPr>
                <w:rStyle w:val="210pt"/>
              </w:rPr>
              <w:t>Гражданский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противогаз.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ПМП при переломах.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Default="00931D57" w:rsidP="00931D57">
            <w:r w:rsidRPr="00B91961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35" w:lineRule="exact"/>
              <w:ind w:firstLine="0"/>
              <w:jc w:val="left"/>
            </w:pPr>
            <w:r w:rsidRPr="001072E7">
              <w:rPr>
                <w:rStyle w:val="210pt"/>
              </w:rPr>
              <w:t>Гражданский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противогаз.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ПМП при переломах. Эвакуация во время пожара.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Уметь:</w:t>
            </w:r>
          </w:p>
          <w:p w:rsidR="00931D57" w:rsidRPr="001072E7" w:rsidRDefault="00931D57" w:rsidP="00931D5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Надевать противогаз; оказывать ПМП при переломах; действовать в случае воздушной тревоги.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CE588E" w:rsidRDefault="00931D57" w:rsidP="0093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1D57" w:rsidRPr="00CE588E" w:rsidRDefault="00931D57" w:rsidP="0093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D57" w:rsidRPr="001072E7" w:rsidTr="00931D57">
        <w:trPr>
          <w:gridAfter w:val="3"/>
          <w:wAfter w:w="2162" w:type="dxa"/>
          <w:trHeight w:hRule="exact" w:val="999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31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Изготовление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носилок из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подручных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материалов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Default="00931D57" w:rsidP="00931D57">
            <w:r w:rsidRPr="00B91961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26" w:lineRule="exact"/>
              <w:ind w:firstLine="0"/>
              <w:jc w:val="left"/>
            </w:pPr>
            <w:r w:rsidRPr="001072E7">
              <w:rPr>
                <w:rStyle w:val="210pt"/>
              </w:rPr>
              <w:t>Изготовление носилок из подручных средств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Уметь сооружать носилки из подручных средств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CE588E" w:rsidRDefault="00931D57" w:rsidP="0093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1D57" w:rsidRPr="00CE588E" w:rsidRDefault="00931D57" w:rsidP="0093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1D57" w:rsidRPr="001072E7" w:rsidTr="00931D57">
        <w:trPr>
          <w:gridAfter w:val="3"/>
          <w:wAfter w:w="2162" w:type="dxa"/>
          <w:trHeight w:hRule="exact" w:val="1836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32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Отработка действий эвакуации из здания. Действия человека, оказавшегося в зоне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лесного пожара.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Default="00931D57" w:rsidP="00931D57">
            <w:r w:rsidRPr="00B91961">
              <w:rPr>
                <w:rStyle w:val="210pt"/>
                <w:rFonts w:eastAsiaTheme="minorHAnsi"/>
              </w:rPr>
              <w:t>Комбинированный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Правила эвакуации из здания.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Действия человека, оказавшегося в зоне</w:t>
            </w:r>
            <w:r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лесного пожара.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35" w:lineRule="exact"/>
              <w:ind w:firstLine="0"/>
              <w:jc w:val="left"/>
            </w:pPr>
            <w:r w:rsidRPr="001072E7">
              <w:rPr>
                <w:rStyle w:val="210pt"/>
              </w:rPr>
              <w:t>Уметь выходить из зоны лесного пожара.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pStyle w:val="22"/>
              <w:shd w:val="clear" w:color="auto" w:fill="auto"/>
              <w:spacing w:before="0" w:line="222" w:lineRule="exact"/>
              <w:ind w:firstLine="0"/>
              <w:jc w:val="left"/>
            </w:pPr>
            <w:r w:rsidRPr="001072E7">
              <w:rPr>
                <w:rStyle w:val="210pt"/>
              </w:rPr>
              <w:t>Текущий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1072E7" w:rsidRDefault="00931D57" w:rsidP="00931D5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D57" w:rsidRPr="00CE588E" w:rsidRDefault="00931D57" w:rsidP="0093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1D57" w:rsidRPr="00CE588E" w:rsidRDefault="00931D57" w:rsidP="00931D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7BD1" w:rsidRPr="001072E7" w:rsidTr="003F7BD1">
        <w:trPr>
          <w:gridAfter w:val="3"/>
          <w:wAfter w:w="2162" w:type="dxa"/>
          <w:trHeight w:hRule="exact" w:val="157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ED1EE9">
            <w:pPr>
              <w:rPr>
                <w:rStyle w:val="210pt"/>
                <w:rFonts w:eastAsiaTheme="minorHAnsi"/>
              </w:rPr>
            </w:pPr>
            <w:r w:rsidRPr="001072E7">
              <w:rPr>
                <w:rStyle w:val="210pt"/>
                <w:rFonts w:eastAsiaTheme="minorHAnsi"/>
              </w:rPr>
              <w:t>3</w:t>
            </w:r>
            <w:r w:rsidR="00ED1EE9">
              <w:rPr>
                <w:rStyle w:val="210pt"/>
                <w:rFonts w:eastAsiaTheme="minorHAnsi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pStyle w:val="22"/>
              <w:shd w:val="clear" w:color="auto" w:fill="auto"/>
              <w:spacing w:before="0" w:line="230" w:lineRule="exact"/>
              <w:ind w:firstLine="0"/>
              <w:jc w:val="left"/>
            </w:pPr>
            <w:r w:rsidRPr="001072E7">
              <w:rPr>
                <w:rStyle w:val="210pt"/>
              </w:rPr>
              <w:t>Обобщающий урок по пройденному курсу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pStyle w:val="22"/>
              <w:shd w:val="clear" w:color="auto" w:fill="auto"/>
              <w:spacing w:before="0" w:line="222" w:lineRule="exact"/>
              <w:ind w:left="220" w:firstLine="0"/>
              <w:jc w:val="left"/>
            </w:pPr>
            <w:r w:rsidRPr="001072E7">
              <w:rPr>
                <w:rStyle w:val="210pt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931D57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</w:pPr>
            <w:r w:rsidRPr="001072E7">
              <w:rPr>
                <w:rStyle w:val="210pt"/>
              </w:rPr>
              <w:t>Практическая</w:t>
            </w:r>
            <w:r w:rsidR="00931D57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работа,</w:t>
            </w:r>
            <w:r w:rsidR="00931D57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решение</w:t>
            </w:r>
            <w:r w:rsidR="00931D57">
              <w:rPr>
                <w:rStyle w:val="210pt"/>
              </w:rPr>
              <w:t xml:space="preserve"> </w:t>
            </w:r>
            <w:r w:rsidRPr="001072E7">
              <w:rPr>
                <w:rStyle w:val="210pt"/>
              </w:rPr>
              <w:t>тестов.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1072E7" w:rsidRDefault="00AE0467" w:rsidP="00AE046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0467" w:rsidRPr="00CE588E" w:rsidRDefault="00AE0467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467" w:rsidRPr="00CE588E" w:rsidRDefault="00AE0467" w:rsidP="00AE0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20A6" w:rsidRDefault="004120A6" w:rsidP="00ED51D3">
      <w:pPr>
        <w:rPr>
          <w:rFonts w:ascii="Times New Roman" w:hAnsi="Times New Roman" w:cs="Times New Roman"/>
        </w:rPr>
      </w:pPr>
    </w:p>
    <w:p w:rsidR="00ED51D3" w:rsidRPr="007F39CD" w:rsidRDefault="00ED51D3" w:rsidP="007F39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F39C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УЧЕБНО-МЕТОДИЧЕСКОЕ И МАТЕРИАЛЬНО-ТЕХНИЧЕСКОЕ ОБЕСПЕЧЕНИЕ ОБРАЗОВАТЕЛЬНОГО ПРОЦЕССА</w:t>
      </w:r>
    </w:p>
    <w:p w:rsidR="00ED51D3" w:rsidRPr="004120A6" w:rsidRDefault="00ED51D3" w:rsidP="00ED51D3">
      <w:pPr>
        <w:rPr>
          <w:rFonts w:ascii="Times New Roman" w:hAnsi="Times New Roman" w:cs="Times New Roman"/>
          <w:b/>
        </w:rPr>
      </w:pPr>
      <w:r w:rsidRPr="004120A6">
        <w:rPr>
          <w:rFonts w:ascii="Times New Roman" w:hAnsi="Times New Roman" w:cs="Times New Roman"/>
          <w:b/>
        </w:rPr>
        <w:t>Учебно-методические комплексы по основам безопасности жизнедеятельности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 xml:space="preserve">С. Н. </w:t>
      </w:r>
      <w:proofErr w:type="spellStart"/>
      <w:r w:rsidRPr="00ED51D3">
        <w:rPr>
          <w:rFonts w:ascii="Times New Roman" w:hAnsi="Times New Roman" w:cs="Times New Roman"/>
        </w:rPr>
        <w:t>Вангородский</w:t>
      </w:r>
      <w:proofErr w:type="spellEnd"/>
      <w:r w:rsidRPr="00ED51D3">
        <w:rPr>
          <w:rFonts w:ascii="Times New Roman" w:hAnsi="Times New Roman" w:cs="Times New Roman"/>
        </w:rPr>
        <w:t xml:space="preserve">, М. И. Кузнецов, В. Н. </w:t>
      </w:r>
      <w:proofErr w:type="spellStart"/>
      <w:r w:rsidRPr="00ED51D3">
        <w:rPr>
          <w:rFonts w:ascii="Times New Roman" w:hAnsi="Times New Roman" w:cs="Times New Roman"/>
        </w:rPr>
        <w:t>Латчук</w:t>
      </w:r>
      <w:proofErr w:type="spellEnd"/>
      <w:r w:rsidRPr="00ED51D3">
        <w:rPr>
          <w:rFonts w:ascii="Times New Roman" w:hAnsi="Times New Roman" w:cs="Times New Roman"/>
        </w:rPr>
        <w:t>, В. В. Марков. Основы безопасности жизнедеятельности. 7 класс. Учебник — М.: Дрофа.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А.Г. Маслов, С.К. Миронов. Основы безопасности жизнедеятельности. 7 класс. Методическое пособие— М.: Дрофа.</w:t>
      </w:r>
    </w:p>
    <w:p w:rsidR="00ED51D3" w:rsidRPr="004120A6" w:rsidRDefault="00ED51D3" w:rsidP="00ED51D3">
      <w:pPr>
        <w:rPr>
          <w:rFonts w:ascii="Times New Roman" w:hAnsi="Times New Roman" w:cs="Times New Roman"/>
          <w:b/>
        </w:rPr>
      </w:pPr>
      <w:r w:rsidRPr="004120A6">
        <w:rPr>
          <w:rFonts w:ascii="Times New Roman" w:hAnsi="Times New Roman" w:cs="Times New Roman"/>
          <w:b/>
        </w:rPr>
        <w:t>Стационарные наглядные пособия</w:t>
      </w:r>
    </w:p>
    <w:p w:rsidR="00ED51D3" w:rsidRPr="00ED51D3" w:rsidRDefault="00110751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 xml:space="preserve">ТАБЛИЦЫ ПО ОСНОВАМ БЕЗОПАСНОСТИ ЖИЗНЕДЕЯТЕЛЬНОСТИ 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Средства индивидуальной защиты.</w:t>
      </w:r>
    </w:p>
    <w:p w:rsidR="00ED51D3" w:rsidRPr="004120A6" w:rsidRDefault="00ED51D3" w:rsidP="00ED51D3">
      <w:pPr>
        <w:rPr>
          <w:rFonts w:ascii="Times New Roman" w:hAnsi="Times New Roman" w:cs="Times New Roman"/>
        </w:rPr>
      </w:pPr>
      <w:r w:rsidRPr="004120A6">
        <w:rPr>
          <w:rFonts w:ascii="Times New Roman" w:hAnsi="Times New Roman" w:cs="Times New Roman"/>
        </w:rPr>
        <w:t xml:space="preserve">ТАБЛИЦЫ ПО ПРАВИЛАМ ПОЖАРНОЙ БЕЗОПАСНОСТИ 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Классификация пожаров.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Причины пожаров в жилых и общественных зданиях.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Правила поведения при пожаре в доме (квартире).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Правила поведения при пожаре в общеобразовательном учреждении.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Первая медицинская помощь при термических ожогах.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•</w:t>
      </w:r>
      <w:r w:rsidRPr="00ED51D3">
        <w:rPr>
          <w:rFonts w:ascii="Times New Roman" w:hAnsi="Times New Roman" w:cs="Times New Roman"/>
        </w:rPr>
        <w:tab/>
        <w:t>Первичные средства пожаротушения (огнетушители).</w:t>
      </w:r>
    </w:p>
    <w:p w:rsidR="00ED51D3" w:rsidRPr="004120A6" w:rsidRDefault="00ED51D3" w:rsidP="00ED51D3">
      <w:pPr>
        <w:rPr>
          <w:rFonts w:ascii="Times New Roman" w:hAnsi="Times New Roman" w:cs="Times New Roman"/>
          <w:b/>
        </w:rPr>
      </w:pPr>
      <w:r w:rsidRPr="004120A6">
        <w:rPr>
          <w:rFonts w:ascii="Times New Roman" w:hAnsi="Times New Roman" w:cs="Times New Roman"/>
          <w:b/>
        </w:rPr>
        <w:t>Экранно-звуковые пособия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Видеофильмы по основным темам и разделам курса ОБЖ среднего (полного) общего образования.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Технические средства обучения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Мультимедийный компьютер с пакетом программ и пособий по курсу ОБЖ.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Телевизор с универсальной подставкой.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Аудиоцентр.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proofErr w:type="spellStart"/>
      <w:r w:rsidRPr="00ED51D3">
        <w:rPr>
          <w:rFonts w:ascii="Times New Roman" w:hAnsi="Times New Roman" w:cs="Times New Roman"/>
        </w:rPr>
        <w:t>Мультимедиапроектор</w:t>
      </w:r>
      <w:proofErr w:type="spellEnd"/>
      <w:r w:rsidRPr="00ED51D3">
        <w:rPr>
          <w:rFonts w:ascii="Times New Roman" w:hAnsi="Times New Roman" w:cs="Times New Roman"/>
        </w:rPr>
        <w:t>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Экран навесной.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Средства телекоммуникации (электронная почта, выход в Интернет).</w:t>
      </w:r>
    </w:p>
    <w:p w:rsidR="00ED51D3" w:rsidRPr="004120A6" w:rsidRDefault="00ED51D3" w:rsidP="00ED51D3">
      <w:pPr>
        <w:rPr>
          <w:rFonts w:ascii="Times New Roman" w:hAnsi="Times New Roman" w:cs="Times New Roman"/>
          <w:b/>
        </w:rPr>
      </w:pPr>
      <w:r w:rsidRPr="004120A6">
        <w:rPr>
          <w:rFonts w:ascii="Times New Roman" w:hAnsi="Times New Roman" w:cs="Times New Roman"/>
          <w:b/>
        </w:rPr>
        <w:t>Учебно-практическое оборудование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Компасы.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lastRenderedPageBreak/>
        <w:t>Транспортиры.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Бинты марлевые.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Вата гигроскопическая нестерильная.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Вата компрессная.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Жгуты кровоостанавливающие.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Индивидуальные перевязочные пакеты.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Косынки перевязочные.</w:t>
      </w:r>
    </w:p>
    <w:p w:rsidR="004120A6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 xml:space="preserve">Ножницы для перевязочного материала (прямые). 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Повязки малые стерильные.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Повязки большие стерильные.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Шинный материал (плотные куски картона, рейки и т. п.) длиной от 0,7 до 1,5 м.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Противогазы.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Фильтрующие и изолирующие средства защиты кожи. Респираторы.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Аптечка индивидуальная (АИ-2).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Ватно-марлевые повязки.</w:t>
      </w:r>
    </w:p>
    <w:p w:rsidR="00ED51D3" w:rsidRPr="00110751" w:rsidRDefault="00ED51D3" w:rsidP="00ED51D3">
      <w:pPr>
        <w:rPr>
          <w:rFonts w:ascii="Times New Roman" w:hAnsi="Times New Roman" w:cs="Times New Roman"/>
          <w:b/>
        </w:rPr>
      </w:pPr>
      <w:r w:rsidRPr="00110751">
        <w:rPr>
          <w:rFonts w:ascii="Times New Roman" w:hAnsi="Times New Roman" w:cs="Times New Roman"/>
          <w:b/>
        </w:rPr>
        <w:t>Специализированная учебная мебель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Компьютерны</w:t>
      </w:r>
      <w:r w:rsidR="00110751">
        <w:rPr>
          <w:rFonts w:ascii="Times New Roman" w:hAnsi="Times New Roman" w:cs="Times New Roman"/>
        </w:rPr>
        <w:t>й</w:t>
      </w:r>
      <w:r w:rsidRPr="00ED51D3">
        <w:rPr>
          <w:rFonts w:ascii="Times New Roman" w:hAnsi="Times New Roman" w:cs="Times New Roman"/>
        </w:rPr>
        <w:t xml:space="preserve"> стол.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Шкафы для хранения карт.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Ящики для хранения таблиц.</w:t>
      </w:r>
    </w:p>
    <w:p w:rsidR="00ED51D3" w:rsidRPr="00110751" w:rsidRDefault="00ED51D3" w:rsidP="00ED51D3">
      <w:pPr>
        <w:rPr>
          <w:rFonts w:ascii="Times New Roman" w:hAnsi="Times New Roman" w:cs="Times New Roman"/>
          <w:b/>
        </w:rPr>
      </w:pPr>
      <w:r w:rsidRPr="00110751">
        <w:rPr>
          <w:rFonts w:ascii="Times New Roman" w:hAnsi="Times New Roman" w:cs="Times New Roman"/>
          <w:b/>
        </w:rPr>
        <w:t>Законодательные акты и нормативные правовые документы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Федеральный закон «О защите населения и территорий от чрезвычайных ситуаций природного и техногенного характера».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Федеральный закон «О пожарной безопасности».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Федеральный закон «О безопасности дорожного движения».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Федеральный закон «О противодействии терроризму».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Федеральный закон «О противодействии экстремистской деятельности».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lastRenderedPageBreak/>
        <w:t>Указ Президента Российской Федерации «О мерах по противодействию терроризму» (15 февраля 2006 года № 116).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Концепция противодействия терроризму в Российской Федерации (утв. Президентом Российской Федерации 5 октября 2009 года).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Стратегия национальной безопасности Российской Федерации до 2020 года (утв. Указом Президента Российской Федерации от 12 мая 2009 года № 537).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Стратегия государственной антинаркотической политики Российской Федерации до 2020 года (утв. Указом Президента Российской Федерации от 9 июня 2010 года № 690).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Постановление Правительства Российской Федерации «О единой государственной системе предупреждения и ликвидации чрезвычайных ситуаций».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Постановление Правительства Российской Федерации «О классификации чрезвычайных ситуаций природного и техногенного характера.</w:t>
      </w:r>
    </w:p>
    <w:p w:rsidR="00ED51D3" w:rsidRPr="00ED51D3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Постановление Правительства Российской Федерации «О подготовке населения в области защиты от чрезвычайных ситуаций».</w:t>
      </w:r>
    </w:p>
    <w:p w:rsidR="002B08F8" w:rsidRDefault="00ED51D3" w:rsidP="00ED51D3">
      <w:pPr>
        <w:rPr>
          <w:rFonts w:ascii="Times New Roman" w:hAnsi="Times New Roman" w:cs="Times New Roman"/>
        </w:rPr>
      </w:pPr>
      <w:r w:rsidRPr="00ED51D3">
        <w:rPr>
          <w:rFonts w:ascii="Times New Roman" w:hAnsi="Times New Roman" w:cs="Times New Roman"/>
        </w:rPr>
        <w:t>Правила дорожного движения Российской Федерации.</w:t>
      </w: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rPr>
          <w:rFonts w:ascii="Times New Roman" w:hAnsi="Times New Roman" w:cs="Times New Roman"/>
        </w:rPr>
      </w:pPr>
    </w:p>
    <w:p w:rsidR="002B08F8" w:rsidRDefault="002B08F8" w:rsidP="002B08F8">
      <w:pPr>
        <w:rPr>
          <w:rFonts w:ascii="Times New Roman" w:hAnsi="Times New Roman" w:cs="Times New Roman"/>
        </w:rPr>
      </w:pPr>
    </w:p>
    <w:p w:rsidR="002B08F8" w:rsidRPr="002B08F8" w:rsidRDefault="002B08F8" w:rsidP="002B08F8">
      <w:pPr>
        <w:tabs>
          <w:tab w:val="left" w:pos="8146"/>
        </w:tabs>
        <w:rPr>
          <w:rFonts w:ascii="Times New Roman" w:hAnsi="Times New Roman" w:cs="Times New Roman"/>
        </w:rPr>
      </w:pPr>
    </w:p>
    <w:tbl>
      <w:tblPr>
        <w:tblStyle w:val="14"/>
        <w:tblpPr w:leftFromText="180" w:rightFromText="180" w:vertAnchor="page" w:horzAnchor="margin" w:tblpXSpec="right" w:tblpY="769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B08F8" w:rsidRPr="002B08F8" w:rsidTr="00ED1EE9">
        <w:tc>
          <w:tcPr>
            <w:tcW w:w="4672" w:type="dxa"/>
          </w:tcPr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proofErr w:type="gramStart"/>
            <w:r w:rsidRPr="002B08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.</w:t>
            </w:r>
            <w:proofErr w:type="gramEnd"/>
            <w:r w:rsidRPr="002B08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. 201    </w:t>
            </w: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г. № 1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 xml:space="preserve"> __________   </w:t>
            </w:r>
            <w:proofErr w:type="spellStart"/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 w:rsidRPr="002B08F8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</w:rPr>
            </w:pPr>
            <w:r w:rsidRPr="002B08F8">
              <w:rPr>
                <w:rFonts w:ascii="Times New Roman" w:hAnsi="Times New Roman" w:cs="Times New Roman"/>
              </w:rPr>
              <w:t xml:space="preserve">      руководитель МС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2B08F8" w:rsidRPr="002B08F8" w:rsidRDefault="002B08F8" w:rsidP="002B0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B08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.    . 201   </w:t>
            </w:r>
            <w:r w:rsidRPr="002B08F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2B08F8" w:rsidRPr="002B08F8" w:rsidRDefault="002B08F8" w:rsidP="002B08F8">
            <w:pPr>
              <w:rPr>
                <w:rFonts w:ascii="Times New Roman" w:hAnsi="Times New Roman" w:cs="Times New Roman"/>
              </w:rPr>
            </w:pPr>
            <w:r w:rsidRPr="002B08F8">
              <w:rPr>
                <w:rFonts w:ascii="Times New Roman" w:hAnsi="Times New Roman" w:cs="Times New Roman"/>
              </w:rPr>
              <w:t xml:space="preserve">                   дата</w:t>
            </w:r>
          </w:p>
          <w:p w:rsidR="002B08F8" w:rsidRPr="002B08F8" w:rsidRDefault="002B08F8" w:rsidP="002B08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51D3" w:rsidRPr="002B08F8" w:rsidRDefault="00ED51D3" w:rsidP="002B08F8">
      <w:pPr>
        <w:tabs>
          <w:tab w:val="left" w:pos="8146"/>
        </w:tabs>
        <w:rPr>
          <w:rFonts w:ascii="Times New Roman" w:hAnsi="Times New Roman" w:cs="Times New Roman"/>
        </w:rPr>
      </w:pPr>
    </w:p>
    <w:sectPr w:rsidR="00ED51D3" w:rsidRPr="002B08F8" w:rsidSect="000E1378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6196"/>
    <w:multiLevelType w:val="hybridMultilevel"/>
    <w:tmpl w:val="E0F6D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8019C"/>
    <w:multiLevelType w:val="hybridMultilevel"/>
    <w:tmpl w:val="AE44D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92C1E"/>
    <w:multiLevelType w:val="multilevel"/>
    <w:tmpl w:val="8452A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3622BC"/>
    <w:multiLevelType w:val="multilevel"/>
    <w:tmpl w:val="6A188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BB43E3"/>
    <w:multiLevelType w:val="hybridMultilevel"/>
    <w:tmpl w:val="C8EE0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CD"/>
    <w:rsid w:val="00032391"/>
    <w:rsid w:val="00077F03"/>
    <w:rsid w:val="000B172B"/>
    <w:rsid w:val="000E1378"/>
    <w:rsid w:val="001072E7"/>
    <w:rsid w:val="00110751"/>
    <w:rsid w:val="00183679"/>
    <w:rsid w:val="001C47E8"/>
    <w:rsid w:val="001C7B0E"/>
    <w:rsid w:val="001C7E37"/>
    <w:rsid w:val="00211139"/>
    <w:rsid w:val="0023540E"/>
    <w:rsid w:val="00250685"/>
    <w:rsid w:val="00282ACD"/>
    <w:rsid w:val="00292C36"/>
    <w:rsid w:val="002B08F8"/>
    <w:rsid w:val="002B6A2C"/>
    <w:rsid w:val="002B7CE3"/>
    <w:rsid w:val="002D0FF7"/>
    <w:rsid w:val="003326BF"/>
    <w:rsid w:val="00333BC8"/>
    <w:rsid w:val="003358E9"/>
    <w:rsid w:val="00343AED"/>
    <w:rsid w:val="00355CCA"/>
    <w:rsid w:val="00376B63"/>
    <w:rsid w:val="003A5CA6"/>
    <w:rsid w:val="003B2528"/>
    <w:rsid w:val="003C3013"/>
    <w:rsid w:val="003C371E"/>
    <w:rsid w:val="003C5F20"/>
    <w:rsid w:val="003F7BD1"/>
    <w:rsid w:val="004120A6"/>
    <w:rsid w:val="00443062"/>
    <w:rsid w:val="0048646D"/>
    <w:rsid w:val="004A357C"/>
    <w:rsid w:val="004E48F5"/>
    <w:rsid w:val="004E6487"/>
    <w:rsid w:val="004F6EBE"/>
    <w:rsid w:val="004F7040"/>
    <w:rsid w:val="005325E4"/>
    <w:rsid w:val="00591A5F"/>
    <w:rsid w:val="005C4887"/>
    <w:rsid w:val="005C62A0"/>
    <w:rsid w:val="005E578C"/>
    <w:rsid w:val="006120AD"/>
    <w:rsid w:val="00652E8E"/>
    <w:rsid w:val="00657FD4"/>
    <w:rsid w:val="00675913"/>
    <w:rsid w:val="00684003"/>
    <w:rsid w:val="006A7ECF"/>
    <w:rsid w:val="00705063"/>
    <w:rsid w:val="00754AEB"/>
    <w:rsid w:val="007576B8"/>
    <w:rsid w:val="007A3D8D"/>
    <w:rsid w:val="007A5BBA"/>
    <w:rsid w:val="007A68F7"/>
    <w:rsid w:val="007C1A46"/>
    <w:rsid w:val="007F39CD"/>
    <w:rsid w:val="00801B70"/>
    <w:rsid w:val="0084324B"/>
    <w:rsid w:val="00864F7C"/>
    <w:rsid w:val="00866623"/>
    <w:rsid w:val="008A49CD"/>
    <w:rsid w:val="008A62CA"/>
    <w:rsid w:val="008B5D7B"/>
    <w:rsid w:val="008C4526"/>
    <w:rsid w:val="008E76D1"/>
    <w:rsid w:val="008F72A5"/>
    <w:rsid w:val="009317A3"/>
    <w:rsid w:val="00931D57"/>
    <w:rsid w:val="00944406"/>
    <w:rsid w:val="00980A33"/>
    <w:rsid w:val="009A1024"/>
    <w:rsid w:val="009B07C2"/>
    <w:rsid w:val="009D458E"/>
    <w:rsid w:val="009D4BB6"/>
    <w:rsid w:val="00A116F6"/>
    <w:rsid w:val="00A15251"/>
    <w:rsid w:val="00A64EDB"/>
    <w:rsid w:val="00AE0467"/>
    <w:rsid w:val="00B01C89"/>
    <w:rsid w:val="00B8087F"/>
    <w:rsid w:val="00BC299A"/>
    <w:rsid w:val="00C01370"/>
    <w:rsid w:val="00C1547C"/>
    <w:rsid w:val="00C712D3"/>
    <w:rsid w:val="00C9733C"/>
    <w:rsid w:val="00CB0785"/>
    <w:rsid w:val="00CE588E"/>
    <w:rsid w:val="00D570C3"/>
    <w:rsid w:val="00D60BAF"/>
    <w:rsid w:val="00D6724B"/>
    <w:rsid w:val="00D754D1"/>
    <w:rsid w:val="00D779FF"/>
    <w:rsid w:val="00D81AEF"/>
    <w:rsid w:val="00DE5476"/>
    <w:rsid w:val="00E13739"/>
    <w:rsid w:val="00E24981"/>
    <w:rsid w:val="00E7227D"/>
    <w:rsid w:val="00EC2317"/>
    <w:rsid w:val="00ED1EE9"/>
    <w:rsid w:val="00ED51D3"/>
    <w:rsid w:val="00EF2F31"/>
    <w:rsid w:val="00EF4E0A"/>
    <w:rsid w:val="00F00A53"/>
    <w:rsid w:val="00F10481"/>
    <w:rsid w:val="00F37CF9"/>
    <w:rsid w:val="00F45352"/>
    <w:rsid w:val="00F57068"/>
    <w:rsid w:val="00F91DB6"/>
    <w:rsid w:val="00F9470C"/>
    <w:rsid w:val="00FC37EC"/>
    <w:rsid w:val="00FC5838"/>
    <w:rsid w:val="00FC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85173-59AE-41E2-8F82-56729EFB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013"/>
  </w:style>
  <w:style w:type="paragraph" w:styleId="1">
    <w:name w:val="heading 1"/>
    <w:basedOn w:val="a"/>
    <w:next w:val="a"/>
    <w:link w:val="10"/>
    <w:uiPriority w:val="9"/>
    <w:qFormat/>
    <w:rsid w:val="001C7B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9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C8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ahoma105pt">
    <w:name w:val="Основной текст (2) + Tahoma;10;5 pt;Полужирный"/>
    <w:basedOn w:val="a0"/>
    <w:rsid w:val="00077F0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5C48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1"/>
    <w:rsid w:val="005C488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5C4887"/>
    <w:pPr>
      <w:widowControl w:val="0"/>
      <w:shd w:val="clear" w:color="auto" w:fill="FFFFFF"/>
      <w:spacing w:before="320" w:after="0" w:line="322" w:lineRule="exact"/>
      <w:ind w:hanging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2pt">
    <w:name w:val="Основной текст (2) + 12 pt"/>
    <w:basedOn w:val="21"/>
    <w:rsid w:val="00E137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1"/>
    <w:rsid w:val="009D458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Tahoma75pt">
    <w:name w:val="Основной текст (2) + Tahoma;7;5 pt;Полужирный"/>
    <w:basedOn w:val="21"/>
    <w:rsid w:val="009D458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a4">
    <w:name w:val="Основной текст_"/>
    <w:link w:val="11"/>
    <w:rsid w:val="00652E8E"/>
    <w:rPr>
      <w:sz w:val="23"/>
      <w:szCs w:val="23"/>
      <w:shd w:val="clear" w:color="auto" w:fill="FFFFFF"/>
    </w:rPr>
  </w:style>
  <w:style w:type="character" w:customStyle="1" w:styleId="11pt">
    <w:name w:val="Основной текст + 11 pt"/>
    <w:rsid w:val="00652E8E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1">
    <w:name w:val="Основной текст1"/>
    <w:basedOn w:val="a"/>
    <w:link w:val="a4"/>
    <w:rsid w:val="00652E8E"/>
    <w:pPr>
      <w:shd w:val="clear" w:color="auto" w:fill="FFFFFF"/>
      <w:spacing w:before="180" w:after="0" w:line="288" w:lineRule="exact"/>
      <w:ind w:firstLine="360"/>
      <w:jc w:val="both"/>
    </w:pPr>
    <w:rPr>
      <w:sz w:val="23"/>
      <w:szCs w:val="23"/>
    </w:rPr>
  </w:style>
  <w:style w:type="character" w:customStyle="1" w:styleId="11pt0">
    <w:name w:val="Основной текст + 11 pt;Полужирный;Курсив"/>
    <w:rsid w:val="00652E8E"/>
    <w:rPr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7">
    <w:name w:val="Основной текст (7)"/>
    <w:rsid w:val="004F6EBE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5">
    <w:name w:val="Основной текст (15)_"/>
    <w:link w:val="150"/>
    <w:rsid w:val="00DE5476"/>
    <w:rPr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DE5476"/>
    <w:pPr>
      <w:shd w:val="clear" w:color="auto" w:fill="FFFFFF"/>
      <w:spacing w:after="0" w:line="0" w:lineRule="atLeast"/>
    </w:pPr>
    <w:rPr>
      <w:sz w:val="21"/>
      <w:szCs w:val="21"/>
    </w:rPr>
  </w:style>
  <w:style w:type="character" w:customStyle="1" w:styleId="12">
    <w:name w:val="Заголовок №1_"/>
    <w:link w:val="13"/>
    <w:rsid w:val="00DE5476"/>
    <w:rPr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DE5476"/>
    <w:pPr>
      <w:shd w:val="clear" w:color="auto" w:fill="FFFFFF"/>
      <w:spacing w:after="0" w:line="0" w:lineRule="atLeast"/>
      <w:outlineLvl w:val="0"/>
    </w:pPr>
    <w:rPr>
      <w:sz w:val="23"/>
      <w:szCs w:val="23"/>
    </w:rPr>
  </w:style>
  <w:style w:type="character" w:customStyle="1" w:styleId="211pt">
    <w:name w:val="Основной текст (2) + 11 pt"/>
    <w:rsid w:val="00DE5476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23">
    <w:name w:val="List 2"/>
    <w:basedOn w:val="a"/>
    <w:rsid w:val="009317A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B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F57068"/>
    <w:pPr>
      <w:ind w:left="720"/>
      <w:contextualSpacing/>
    </w:pPr>
  </w:style>
  <w:style w:type="paragraph" w:customStyle="1" w:styleId="c22">
    <w:name w:val="c22"/>
    <w:basedOn w:val="a"/>
    <w:rsid w:val="00EF2F3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39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4">
    <w:name w:val="Сетка таблицы1"/>
    <w:basedOn w:val="a1"/>
    <w:next w:val="a3"/>
    <w:uiPriority w:val="59"/>
    <w:rsid w:val="002B08F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0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286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8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7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5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65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075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5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79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77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361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6145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691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017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3076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570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3767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236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913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7609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3735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26151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48426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611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62126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6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6353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7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76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27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97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92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346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65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643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701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5830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908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5481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088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9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7304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2334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3505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43644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7560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97870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9413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4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9056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76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2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92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103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14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97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31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906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24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742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047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319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5396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5230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6484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2403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47669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2230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8771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2115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92046-FB09-47D2-B1E2-E14750169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17</Pages>
  <Words>5136</Words>
  <Characters>29276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Салмин</dc:creator>
  <cp:keywords/>
  <dc:description/>
  <cp:lastModifiedBy>Владимир Салмин</cp:lastModifiedBy>
  <cp:revision>4</cp:revision>
  <cp:lastPrinted>2015-10-18T19:20:00Z</cp:lastPrinted>
  <dcterms:created xsi:type="dcterms:W3CDTF">2016-09-25T11:55:00Z</dcterms:created>
  <dcterms:modified xsi:type="dcterms:W3CDTF">2016-09-25T13:55:00Z</dcterms:modified>
</cp:coreProperties>
</file>